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1B0B9B" w:rsidRDefault="001B0B9B">
      <w:pPr>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0007A8" w:rsidRPr="001B0B9B" w:rsidRDefault="001B0B9B">
      <w:pPr>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0007A8" w:rsidRPr="001B0B9B">
        <w:rPr>
          <w:rFonts w:asciiTheme="majorHAnsi" w:hAnsiTheme="majorHAnsi"/>
          <w:b/>
        </w:rPr>
        <w:t>Reporting Format- B</w:t>
      </w:r>
    </w:p>
    <w:p w:rsidR="0062410F" w:rsidRPr="001B0B9B" w:rsidRDefault="001B0B9B">
      <w:pPr>
        <w:rPr>
          <w:rFonts w:asciiTheme="majorHAnsi" w:hAnsiTheme="majorHAnsi"/>
          <w:b/>
        </w:rPr>
      </w:pPr>
      <w:r w:rsidRPr="001B0B9B">
        <w:rPr>
          <w:rFonts w:asciiTheme="majorHAnsi" w:hAnsiTheme="majorHAnsi"/>
          <w:b/>
        </w:rPr>
        <w:tab/>
      </w:r>
      <w:r w:rsidRPr="001B0B9B">
        <w:rPr>
          <w:rFonts w:asciiTheme="majorHAnsi" w:hAnsiTheme="majorHAnsi"/>
          <w:b/>
        </w:rPr>
        <w:tab/>
      </w:r>
      <w:r w:rsidRPr="001B0B9B">
        <w:rPr>
          <w:rFonts w:asciiTheme="majorHAnsi" w:hAnsiTheme="majorHAnsi"/>
          <w:b/>
        </w:rPr>
        <w:tab/>
      </w:r>
      <w:r w:rsidR="0062410F" w:rsidRPr="001B0B9B">
        <w:rPr>
          <w:rFonts w:asciiTheme="majorHAnsi" w:hAnsiTheme="majorHAnsi"/>
          <w:b/>
        </w:rPr>
        <w:t>Structure of the Detailed Reporting Format</w:t>
      </w:r>
    </w:p>
    <w:p w:rsidR="0062410F" w:rsidRPr="001B0B9B" w:rsidRDefault="001B0B9B">
      <w:pPr>
        <w:rPr>
          <w:rFonts w:asciiTheme="majorHAnsi" w:hAnsiTheme="majorHAnsi"/>
          <w:b/>
        </w:rPr>
      </w:pPr>
      <w:r w:rsidRPr="001B0B9B">
        <w:rPr>
          <w:rFonts w:asciiTheme="majorHAnsi" w:hAnsiTheme="majorHAnsi"/>
          <w:b/>
        </w:rPr>
        <w:tab/>
      </w:r>
      <w:r w:rsidR="0062410F" w:rsidRPr="001B0B9B">
        <w:rPr>
          <w:rFonts w:asciiTheme="majorHAnsi" w:hAnsiTheme="majorHAnsi"/>
          <w:b/>
        </w:rPr>
        <w:t>(To be submitted by evaluators to SACS for each TI evaluated with a copy DAC)</w:t>
      </w:r>
    </w:p>
    <w:p w:rsidR="0062410F" w:rsidRPr="001B0B9B" w:rsidRDefault="0062410F">
      <w:pPr>
        <w:rPr>
          <w:rFonts w:asciiTheme="majorHAnsi" w:hAnsiTheme="majorHAnsi"/>
        </w:rPr>
      </w:pPr>
    </w:p>
    <w:p w:rsidR="0062410F" w:rsidRPr="001B0B9B" w:rsidRDefault="0062410F">
      <w:pPr>
        <w:rPr>
          <w:rFonts w:asciiTheme="majorHAnsi" w:hAnsiTheme="majorHAnsi"/>
          <w:b/>
        </w:rPr>
      </w:pPr>
      <w:r w:rsidRPr="001B0B9B">
        <w:rPr>
          <w:rFonts w:asciiTheme="majorHAnsi" w:hAnsiTheme="majorHAnsi"/>
          <w:b/>
        </w:rPr>
        <w:t>Introduction</w:t>
      </w: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Background of Project and Organization</w:t>
      </w:r>
      <w:r w:rsidR="009851B3">
        <w:rPr>
          <w:rFonts w:asciiTheme="majorHAnsi" w:hAnsiTheme="majorHAnsi"/>
        </w:rPr>
        <w:t xml:space="preserve">: </w:t>
      </w:r>
    </w:p>
    <w:p w:rsidR="009851B3" w:rsidRPr="001B0B9B" w:rsidRDefault="009851B3" w:rsidP="009851B3">
      <w:pPr>
        <w:pStyle w:val="ListParagraph"/>
        <w:rPr>
          <w:rFonts w:asciiTheme="majorHAnsi" w:hAnsiTheme="majorHAnsi"/>
        </w:rPr>
      </w:pPr>
      <w:r>
        <w:rPr>
          <w:rFonts w:asciiTheme="majorHAnsi" w:hAnsiTheme="majorHAnsi"/>
        </w:rPr>
        <w:t xml:space="preserve">The NGO Muslim </w:t>
      </w:r>
      <w:proofErr w:type="spellStart"/>
      <w:proofErr w:type="gramStart"/>
      <w:r>
        <w:rPr>
          <w:rFonts w:asciiTheme="majorHAnsi" w:hAnsiTheme="majorHAnsi"/>
        </w:rPr>
        <w:t>Samaj</w:t>
      </w:r>
      <w:proofErr w:type="spellEnd"/>
      <w:r>
        <w:rPr>
          <w:rFonts w:asciiTheme="majorHAnsi" w:hAnsiTheme="majorHAnsi"/>
        </w:rPr>
        <w:t xml:space="preserve"> </w:t>
      </w:r>
      <w:r w:rsidR="000861E3">
        <w:rPr>
          <w:rFonts w:asciiTheme="majorHAnsi" w:hAnsiTheme="majorHAnsi"/>
        </w:rPr>
        <w:t xml:space="preserve"> </w:t>
      </w:r>
      <w:proofErr w:type="spellStart"/>
      <w:r w:rsidR="000861E3">
        <w:rPr>
          <w:rFonts w:asciiTheme="majorHAnsi" w:hAnsiTheme="majorHAnsi"/>
        </w:rPr>
        <w:t>Prabodhan</w:t>
      </w:r>
      <w:proofErr w:type="spellEnd"/>
      <w:proofErr w:type="gramEnd"/>
      <w:r w:rsidR="000861E3">
        <w:rPr>
          <w:rFonts w:asciiTheme="majorHAnsi" w:hAnsiTheme="majorHAnsi"/>
        </w:rPr>
        <w:t xml:space="preserve"> </w:t>
      </w:r>
      <w:proofErr w:type="spellStart"/>
      <w:r w:rsidR="000861E3">
        <w:rPr>
          <w:rFonts w:asciiTheme="majorHAnsi" w:hAnsiTheme="majorHAnsi"/>
        </w:rPr>
        <w:t>Va</w:t>
      </w:r>
      <w:proofErr w:type="spellEnd"/>
      <w:r w:rsidR="000861E3">
        <w:rPr>
          <w:rFonts w:asciiTheme="majorHAnsi" w:hAnsiTheme="majorHAnsi"/>
        </w:rPr>
        <w:t xml:space="preserve"> </w:t>
      </w:r>
      <w:proofErr w:type="spellStart"/>
      <w:r w:rsidR="000861E3">
        <w:rPr>
          <w:rFonts w:asciiTheme="majorHAnsi" w:hAnsiTheme="majorHAnsi"/>
        </w:rPr>
        <w:t>Shikshan</w:t>
      </w:r>
      <w:proofErr w:type="spellEnd"/>
      <w:r w:rsidR="000861E3">
        <w:rPr>
          <w:rFonts w:asciiTheme="majorHAnsi" w:hAnsiTheme="majorHAnsi"/>
        </w:rPr>
        <w:t xml:space="preserve"> </w:t>
      </w:r>
      <w:proofErr w:type="spellStart"/>
      <w:r w:rsidR="000861E3">
        <w:rPr>
          <w:rFonts w:asciiTheme="majorHAnsi" w:hAnsiTheme="majorHAnsi"/>
        </w:rPr>
        <w:t>Sanstha</w:t>
      </w:r>
      <w:proofErr w:type="spellEnd"/>
      <w:r w:rsidR="000861E3">
        <w:rPr>
          <w:rFonts w:asciiTheme="majorHAnsi" w:hAnsiTheme="majorHAnsi"/>
        </w:rPr>
        <w:t xml:space="preserve"> was started with a vision of providing educational services to the Poor and vulnerable M</w:t>
      </w:r>
      <w:r w:rsidR="00A66C03">
        <w:rPr>
          <w:rFonts w:asciiTheme="majorHAnsi" w:hAnsiTheme="majorHAnsi"/>
        </w:rPr>
        <w:t>uslim women community. Their mo</w:t>
      </w:r>
      <w:r w:rsidR="000861E3">
        <w:rPr>
          <w:rFonts w:asciiTheme="majorHAnsi" w:hAnsiTheme="majorHAnsi"/>
        </w:rPr>
        <w:t xml:space="preserve">del inspiration has been </w:t>
      </w:r>
      <w:proofErr w:type="spellStart"/>
      <w:r w:rsidR="000861E3">
        <w:rPr>
          <w:rFonts w:asciiTheme="majorHAnsi" w:hAnsiTheme="majorHAnsi"/>
        </w:rPr>
        <w:t>Mrs</w:t>
      </w:r>
      <w:proofErr w:type="spellEnd"/>
      <w:r w:rsidR="000861E3">
        <w:rPr>
          <w:rFonts w:asciiTheme="majorHAnsi" w:hAnsiTheme="majorHAnsi"/>
        </w:rPr>
        <w:t xml:space="preserve"> </w:t>
      </w:r>
      <w:proofErr w:type="spellStart"/>
      <w:r w:rsidR="000861E3">
        <w:rPr>
          <w:rFonts w:asciiTheme="majorHAnsi" w:hAnsiTheme="majorHAnsi"/>
        </w:rPr>
        <w:t>Savithri</w:t>
      </w:r>
      <w:proofErr w:type="spellEnd"/>
      <w:r w:rsidR="000861E3">
        <w:rPr>
          <w:rFonts w:asciiTheme="majorHAnsi" w:hAnsiTheme="majorHAnsi"/>
        </w:rPr>
        <w:t xml:space="preserve"> </w:t>
      </w:r>
      <w:proofErr w:type="spellStart"/>
      <w:r w:rsidR="000861E3">
        <w:rPr>
          <w:rFonts w:asciiTheme="majorHAnsi" w:hAnsiTheme="majorHAnsi"/>
        </w:rPr>
        <w:t>Bai</w:t>
      </w:r>
      <w:proofErr w:type="spellEnd"/>
      <w:r w:rsidR="000861E3">
        <w:rPr>
          <w:rFonts w:asciiTheme="majorHAnsi" w:hAnsiTheme="majorHAnsi"/>
        </w:rPr>
        <w:t xml:space="preserve"> </w:t>
      </w:r>
      <w:proofErr w:type="spellStart"/>
      <w:r w:rsidR="000861E3">
        <w:rPr>
          <w:rFonts w:asciiTheme="majorHAnsi" w:hAnsiTheme="majorHAnsi"/>
        </w:rPr>
        <w:t>Phule</w:t>
      </w:r>
      <w:proofErr w:type="spellEnd"/>
      <w:r w:rsidR="000861E3">
        <w:rPr>
          <w:rFonts w:asciiTheme="majorHAnsi" w:hAnsiTheme="majorHAnsi"/>
        </w:rPr>
        <w:t xml:space="preserve"> who contributed to the women’s education.</w:t>
      </w:r>
      <w:r w:rsidR="00A66C03">
        <w:rPr>
          <w:rFonts w:asciiTheme="majorHAnsi" w:hAnsiTheme="majorHAnsi"/>
        </w:rPr>
        <w:t xml:space="preserve"> Their mission is Social awakening and education of the community. </w:t>
      </w:r>
      <w:r w:rsidR="000861E3">
        <w:rPr>
          <w:rFonts w:asciiTheme="majorHAnsi" w:hAnsiTheme="majorHAnsi"/>
        </w:rPr>
        <w:t xml:space="preserve"> The HIV/STI prevention programme was </w:t>
      </w:r>
      <w:r w:rsidR="00A66C03">
        <w:rPr>
          <w:rFonts w:asciiTheme="majorHAnsi" w:hAnsiTheme="majorHAnsi"/>
        </w:rPr>
        <w:t>started</w:t>
      </w:r>
      <w:r w:rsidR="000861E3">
        <w:rPr>
          <w:rFonts w:asciiTheme="majorHAnsi" w:hAnsiTheme="majorHAnsi"/>
        </w:rPr>
        <w:t xml:space="preserve"> in the year</w:t>
      </w:r>
      <w:r w:rsidR="00A66C03">
        <w:rPr>
          <w:rFonts w:asciiTheme="majorHAnsi" w:hAnsiTheme="majorHAnsi"/>
        </w:rPr>
        <w:t xml:space="preserve"> Oct</w:t>
      </w:r>
      <w:r w:rsidR="000861E3">
        <w:rPr>
          <w:rFonts w:asciiTheme="majorHAnsi" w:hAnsiTheme="majorHAnsi"/>
        </w:rPr>
        <w:t xml:space="preserve"> 1999. </w:t>
      </w:r>
      <w:r w:rsidR="00A66C03">
        <w:rPr>
          <w:rFonts w:asciiTheme="majorHAnsi" w:hAnsiTheme="majorHAnsi"/>
        </w:rPr>
        <w:t xml:space="preserve">The NGO was transitioned from Pathfinder to MSACS </w:t>
      </w:r>
      <w:proofErr w:type="spellStart"/>
      <w:r w:rsidR="00A66C03">
        <w:rPr>
          <w:rFonts w:asciiTheme="majorHAnsi" w:hAnsiTheme="majorHAnsi"/>
        </w:rPr>
        <w:t>Muktha</w:t>
      </w:r>
      <w:proofErr w:type="spellEnd"/>
      <w:r w:rsidR="00A66C03">
        <w:rPr>
          <w:rFonts w:asciiTheme="majorHAnsi" w:hAnsiTheme="majorHAnsi"/>
        </w:rPr>
        <w:t xml:space="preserve"> Project in the year 2011. </w:t>
      </w:r>
      <w:r w:rsidR="000861E3">
        <w:rPr>
          <w:rFonts w:asciiTheme="majorHAnsi" w:hAnsiTheme="majorHAnsi"/>
        </w:rPr>
        <w:t xml:space="preserve"> </w:t>
      </w:r>
      <w:r w:rsidR="00A66C03">
        <w:rPr>
          <w:rFonts w:asciiTheme="majorHAnsi" w:hAnsiTheme="majorHAnsi"/>
        </w:rPr>
        <w:t xml:space="preserve">The </w:t>
      </w:r>
      <w:proofErr w:type="spellStart"/>
      <w:r w:rsidR="00A66C03">
        <w:rPr>
          <w:rFonts w:asciiTheme="majorHAnsi" w:hAnsiTheme="majorHAnsi"/>
        </w:rPr>
        <w:t>Organisation</w:t>
      </w:r>
      <w:proofErr w:type="spellEnd"/>
      <w:r w:rsidR="00A66C03">
        <w:rPr>
          <w:rFonts w:asciiTheme="majorHAnsi" w:hAnsiTheme="majorHAnsi"/>
        </w:rPr>
        <w:t xml:space="preserve"> has fostered a CBO by name </w:t>
      </w:r>
      <w:proofErr w:type="spellStart"/>
      <w:r w:rsidR="00A66C03">
        <w:rPr>
          <w:rFonts w:asciiTheme="majorHAnsi" w:hAnsiTheme="majorHAnsi"/>
        </w:rPr>
        <w:t>Sakhi</w:t>
      </w:r>
      <w:proofErr w:type="spellEnd"/>
      <w:r w:rsidR="00A66C03">
        <w:rPr>
          <w:rFonts w:asciiTheme="majorHAnsi" w:hAnsiTheme="majorHAnsi"/>
        </w:rPr>
        <w:t xml:space="preserve"> </w:t>
      </w:r>
      <w:proofErr w:type="spellStart"/>
      <w:r w:rsidR="00A66C03">
        <w:rPr>
          <w:rFonts w:asciiTheme="majorHAnsi" w:hAnsiTheme="majorHAnsi"/>
        </w:rPr>
        <w:t>Sangatan</w:t>
      </w:r>
      <w:proofErr w:type="spellEnd"/>
      <w:r w:rsidR="00A66C03">
        <w:rPr>
          <w:rFonts w:asciiTheme="majorHAnsi" w:hAnsiTheme="majorHAnsi"/>
        </w:rPr>
        <w:t xml:space="preserve">, which is now implementing a TI independently. </w:t>
      </w: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Name and address of the Organization</w:t>
      </w:r>
      <w:r w:rsidR="000861E3">
        <w:rPr>
          <w:rFonts w:asciiTheme="majorHAnsi" w:hAnsiTheme="majorHAnsi"/>
        </w:rPr>
        <w:t xml:space="preserve">: </w:t>
      </w:r>
    </w:p>
    <w:p w:rsidR="000861E3" w:rsidRPr="001B0B9B" w:rsidRDefault="00A66C03" w:rsidP="000861E3">
      <w:pPr>
        <w:pStyle w:val="ListParagraph"/>
        <w:rPr>
          <w:rFonts w:asciiTheme="majorHAnsi" w:hAnsiTheme="majorHAnsi"/>
        </w:rPr>
      </w:pPr>
      <w:r>
        <w:rPr>
          <w:rFonts w:asciiTheme="majorHAnsi" w:hAnsiTheme="majorHAnsi"/>
        </w:rPr>
        <w:t xml:space="preserve">66, </w:t>
      </w:r>
      <w:proofErr w:type="spellStart"/>
      <w:r>
        <w:rPr>
          <w:rFonts w:asciiTheme="majorHAnsi" w:hAnsiTheme="majorHAnsi"/>
        </w:rPr>
        <w:t>Arunodaya</w:t>
      </w:r>
      <w:proofErr w:type="spellEnd"/>
      <w:r>
        <w:rPr>
          <w:rFonts w:asciiTheme="majorHAnsi" w:hAnsiTheme="majorHAnsi"/>
        </w:rPr>
        <w:t xml:space="preserve"> </w:t>
      </w:r>
      <w:proofErr w:type="spellStart"/>
      <w:r>
        <w:rPr>
          <w:rFonts w:asciiTheme="majorHAnsi" w:hAnsiTheme="majorHAnsi"/>
        </w:rPr>
        <w:t>Hsg</w:t>
      </w:r>
      <w:proofErr w:type="spellEnd"/>
      <w:r>
        <w:rPr>
          <w:rFonts w:asciiTheme="majorHAnsi" w:hAnsiTheme="majorHAnsi"/>
        </w:rPr>
        <w:t xml:space="preserve">, Society Park, </w:t>
      </w:r>
      <w:proofErr w:type="spellStart"/>
      <w:r>
        <w:rPr>
          <w:rFonts w:asciiTheme="majorHAnsi" w:hAnsiTheme="majorHAnsi"/>
        </w:rPr>
        <w:t>Rajendra</w:t>
      </w:r>
      <w:proofErr w:type="spellEnd"/>
      <w:r>
        <w:rPr>
          <w:rFonts w:asciiTheme="majorHAnsi" w:hAnsiTheme="majorHAnsi"/>
        </w:rPr>
        <w:t xml:space="preserve"> Nagar, Kolhapur 416005</w:t>
      </w:r>
      <w:r w:rsidR="005A1953">
        <w:rPr>
          <w:rFonts w:asciiTheme="majorHAnsi" w:hAnsiTheme="majorHAnsi"/>
        </w:rPr>
        <w:t xml:space="preserve"> </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Chief Functionary</w:t>
      </w:r>
      <w:r w:rsidR="000861E3">
        <w:rPr>
          <w:rFonts w:asciiTheme="majorHAnsi" w:hAnsiTheme="majorHAnsi"/>
        </w:rPr>
        <w:t xml:space="preserve">:  </w:t>
      </w:r>
      <w:r w:rsidR="00DD0256">
        <w:rPr>
          <w:rFonts w:asciiTheme="majorHAnsi" w:hAnsiTheme="majorHAnsi"/>
        </w:rPr>
        <w:t xml:space="preserve">Mrs. </w:t>
      </w:r>
      <w:proofErr w:type="spellStart"/>
      <w:r w:rsidR="00DD0256">
        <w:rPr>
          <w:rFonts w:asciiTheme="majorHAnsi" w:hAnsiTheme="majorHAnsi"/>
        </w:rPr>
        <w:t>Parveen</w:t>
      </w:r>
      <w:proofErr w:type="spellEnd"/>
      <w:r w:rsidR="00DD0256">
        <w:rPr>
          <w:rFonts w:asciiTheme="majorHAnsi" w:hAnsiTheme="majorHAnsi"/>
        </w:rPr>
        <w:t xml:space="preserve"> </w:t>
      </w:r>
      <w:proofErr w:type="spellStart"/>
      <w:r w:rsidR="00DD0256">
        <w:rPr>
          <w:rFonts w:asciiTheme="majorHAnsi" w:hAnsiTheme="majorHAnsi"/>
        </w:rPr>
        <w:t>Meengole</w:t>
      </w:r>
      <w:proofErr w:type="spellEnd"/>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Establishment</w:t>
      </w:r>
      <w:r w:rsidR="000861E3">
        <w:rPr>
          <w:rFonts w:asciiTheme="majorHAnsi" w:hAnsiTheme="majorHAnsi"/>
        </w:rPr>
        <w:t>: 1983</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month of project initiation</w:t>
      </w:r>
      <w:r w:rsidR="00A66C03">
        <w:rPr>
          <w:rFonts w:asciiTheme="majorHAnsi" w:hAnsiTheme="majorHAnsi"/>
        </w:rPr>
        <w:t>: May 2011</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Evaluation Team</w:t>
      </w:r>
      <w:r w:rsidR="00A66C03">
        <w:rPr>
          <w:rFonts w:asciiTheme="majorHAnsi" w:hAnsiTheme="majorHAnsi"/>
        </w:rPr>
        <w:t xml:space="preserve">: Mrs. Omega </w:t>
      </w:r>
      <w:proofErr w:type="spellStart"/>
      <w:r w:rsidR="00A66C03">
        <w:rPr>
          <w:rFonts w:asciiTheme="majorHAnsi" w:hAnsiTheme="majorHAnsi"/>
        </w:rPr>
        <w:t>Jyotsna</w:t>
      </w:r>
      <w:proofErr w:type="spellEnd"/>
      <w:r w:rsidR="00A66C03">
        <w:rPr>
          <w:rFonts w:asciiTheme="majorHAnsi" w:hAnsiTheme="majorHAnsi"/>
        </w:rPr>
        <w:t xml:space="preserve">, Mr. Raja </w:t>
      </w:r>
      <w:proofErr w:type="spellStart"/>
      <w:r w:rsidR="00A66C03">
        <w:rPr>
          <w:rFonts w:asciiTheme="majorHAnsi" w:hAnsiTheme="majorHAnsi"/>
        </w:rPr>
        <w:t>Babu</w:t>
      </w:r>
      <w:proofErr w:type="spellEnd"/>
      <w:r w:rsidR="00A66C03">
        <w:rPr>
          <w:rFonts w:asciiTheme="majorHAnsi" w:hAnsiTheme="majorHAnsi"/>
        </w:rPr>
        <w:t xml:space="preserve">, </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Time Frame</w:t>
      </w:r>
      <w:r w:rsidR="00A66C03">
        <w:rPr>
          <w:rFonts w:asciiTheme="majorHAnsi" w:hAnsiTheme="majorHAnsi"/>
        </w:rPr>
        <w:t>: 14</w:t>
      </w:r>
      <w:r w:rsidR="00A66C03" w:rsidRPr="00A66C03">
        <w:rPr>
          <w:rFonts w:asciiTheme="majorHAnsi" w:hAnsiTheme="majorHAnsi"/>
          <w:vertAlign w:val="superscript"/>
        </w:rPr>
        <w:t>th</w:t>
      </w:r>
      <w:r w:rsidR="00A66C03">
        <w:rPr>
          <w:rFonts w:asciiTheme="majorHAnsi" w:hAnsiTheme="majorHAnsi"/>
        </w:rPr>
        <w:t xml:space="preserve"> April 2016 to 16</w:t>
      </w:r>
      <w:r w:rsidR="00A66C03" w:rsidRPr="00A66C03">
        <w:rPr>
          <w:rFonts w:asciiTheme="majorHAnsi" w:hAnsiTheme="majorHAnsi"/>
          <w:vertAlign w:val="superscript"/>
        </w:rPr>
        <w:t>th</w:t>
      </w:r>
      <w:r w:rsidR="00A66C03">
        <w:rPr>
          <w:rFonts w:asciiTheme="majorHAnsi" w:hAnsiTheme="majorHAnsi"/>
        </w:rPr>
        <w:t xml:space="preserve"> April 2016</w:t>
      </w:r>
    </w:p>
    <w:p w:rsidR="001B0B9B" w:rsidRPr="001B0B9B" w:rsidRDefault="001B0B9B">
      <w:pPr>
        <w:rPr>
          <w:rFonts w:asciiTheme="majorHAnsi" w:hAnsiTheme="majorHAnsi"/>
          <w:sz w:val="8"/>
        </w:rPr>
      </w:pPr>
    </w:p>
    <w:p w:rsidR="001B0B9B" w:rsidRDefault="0062410F" w:rsidP="001B0B9B">
      <w:pPr>
        <w:spacing w:after="0"/>
        <w:rPr>
          <w:rFonts w:asciiTheme="majorHAnsi" w:hAnsiTheme="majorHAnsi"/>
          <w:b/>
        </w:rPr>
      </w:pPr>
      <w:r w:rsidRPr="001B0B9B">
        <w:rPr>
          <w:rFonts w:asciiTheme="majorHAnsi" w:hAnsiTheme="majorHAnsi"/>
          <w:b/>
        </w:rPr>
        <w:t>Profile of TI</w:t>
      </w:r>
    </w:p>
    <w:p w:rsidR="0062410F" w:rsidRDefault="0062410F" w:rsidP="001B0B9B">
      <w:pPr>
        <w:spacing w:after="0"/>
        <w:rPr>
          <w:rFonts w:asciiTheme="majorHAnsi" w:hAnsiTheme="majorHAnsi"/>
        </w:rPr>
      </w:pPr>
      <w:r w:rsidRPr="001B0B9B">
        <w:rPr>
          <w:rFonts w:asciiTheme="majorHAnsi" w:hAnsiTheme="majorHAnsi"/>
        </w:rPr>
        <w:t>(Information to be captured)</w:t>
      </w:r>
    </w:p>
    <w:p w:rsidR="001B0B9B" w:rsidRPr="001B0B9B" w:rsidRDefault="001B0B9B" w:rsidP="001B0B9B">
      <w:pPr>
        <w:spacing w:after="0"/>
        <w:rPr>
          <w:rFonts w:asciiTheme="majorHAnsi" w:hAnsiTheme="majorHAnsi"/>
        </w:rPr>
      </w:pPr>
    </w:p>
    <w:p w:rsidR="0062410F" w:rsidRPr="001B0B9B" w:rsidRDefault="0062410F" w:rsidP="001B0B9B">
      <w:pPr>
        <w:pStyle w:val="ListParagraph"/>
        <w:numPr>
          <w:ilvl w:val="0"/>
          <w:numId w:val="9"/>
        </w:numPr>
        <w:spacing w:after="0" w:line="240" w:lineRule="auto"/>
        <w:rPr>
          <w:rFonts w:asciiTheme="majorHAnsi" w:hAnsiTheme="majorHAnsi"/>
        </w:rPr>
      </w:pPr>
      <w:r w:rsidRPr="001B0B9B">
        <w:rPr>
          <w:rFonts w:asciiTheme="majorHAnsi" w:hAnsiTheme="majorHAnsi"/>
        </w:rPr>
        <w:t>Target Population Profile: FSW/MSM/</w:t>
      </w:r>
      <w:r w:rsidR="00A66C03" w:rsidRPr="001B0B9B">
        <w:rPr>
          <w:rFonts w:asciiTheme="majorHAnsi" w:hAnsiTheme="majorHAnsi"/>
        </w:rPr>
        <w:t xml:space="preserve"> </w:t>
      </w:r>
      <w:r w:rsidRPr="001B0B9B">
        <w:rPr>
          <w:rFonts w:asciiTheme="majorHAnsi" w:hAnsiTheme="majorHAnsi"/>
        </w:rPr>
        <w:t>TG</w:t>
      </w:r>
    </w:p>
    <w:p w:rsidR="0062410F" w:rsidRPr="001B0B9B" w:rsidRDefault="00A66C03" w:rsidP="001B0B9B">
      <w:pPr>
        <w:pStyle w:val="ListParagraph"/>
        <w:numPr>
          <w:ilvl w:val="0"/>
          <w:numId w:val="9"/>
        </w:numPr>
        <w:spacing w:line="240" w:lineRule="auto"/>
        <w:rPr>
          <w:rFonts w:asciiTheme="majorHAnsi" w:hAnsiTheme="majorHAnsi"/>
        </w:rPr>
      </w:pPr>
      <w:r>
        <w:rPr>
          <w:rFonts w:asciiTheme="majorHAnsi" w:hAnsiTheme="majorHAnsi"/>
        </w:rPr>
        <w:t xml:space="preserve">Type of Project: </w:t>
      </w:r>
      <w:r w:rsidR="0062410F" w:rsidRPr="001B0B9B">
        <w:rPr>
          <w:rFonts w:asciiTheme="majorHAnsi" w:hAnsiTheme="majorHAnsi"/>
        </w:rPr>
        <w:t>Core Composite</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Size of Target Group(s)</w:t>
      </w:r>
      <w:r w:rsidR="00A66C03">
        <w:rPr>
          <w:rFonts w:asciiTheme="majorHAnsi" w:hAnsiTheme="majorHAnsi"/>
        </w:rPr>
        <w:t>:</w:t>
      </w:r>
      <w:r w:rsidR="005A1953">
        <w:rPr>
          <w:rFonts w:asciiTheme="majorHAnsi" w:hAnsiTheme="majorHAnsi"/>
        </w:rPr>
        <w:t xml:space="preserve">Total Population – 997 - </w:t>
      </w:r>
      <w:r w:rsidR="00A66C03">
        <w:rPr>
          <w:rFonts w:asciiTheme="majorHAnsi" w:hAnsiTheme="majorHAnsi"/>
        </w:rPr>
        <w:t xml:space="preserve"> FSW -</w:t>
      </w:r>
      <w:r w:rsidR="005A1953">
        <w:rPr>
          <w:rFonts w:asciiTheme="majorHAnsi" w:hAnsiTheme="majorHAnsi"/>
        </w:rPr>
        <w:t>641</w:t>
      </w:r>
      <w:r w:rsidR="00A66C03">
        <w:rPr>
          <w:rFonts w:asciiTheme="majorHAnsi" w:hAnsiTheme="majorHAnsi"/>
        </w:rPr>
        <w:t xml:space="preserve"> , MSM</w:t>
      </w:r>
      <w:r w:rsidR="005A1953">
        <w:rPr>
          <w:rFonts w:asciiTheme="majorHAnsi" w:hAnsiTheme="majorHAnsi"/>
        </w:rPr>
        <w:t xml:space="preserve"> -</w:t>
      </w:r>
      <w:r w:rsidR="005B17DE">
        <w:rPr>
          <w:rFonts w:asciiTheme="majorHAnsi" w:hAnsiTheme="majorHAnsi"/>
        </w:rPr>
        <w:t>255</w:t>
      </w:r>
      <w:r w:rsidR="005A1953">
        <w:rPr>
          <w:rFonts w:asciiTheme="majorHAnsi" w:hAnsiTheme="majorHAnsi"/>
        </w:rPr>
        <w:t xml:space="preserve"> </w:t>
      </w:r>
      <w:r w:rsidR="00A66C03">
        <w:rPr>
          <w:rFonts w:asciiTheme="majorHAnsi" w:hAnsiTheme="majorHAnsi"/>
        </w:rPr>
        <w:t>, TG</w:t>
      </w:r>
      <w:r w:rsidR="005B17DE">
        <w:rPr>
          <w:rFonts w:asciiTheme="majorHAnsi" w:hAnsiTheme="majorHAnsi"/>
        </w:rPr>
        <w:t xml:space="preserve"> - 101</w:t>
      </w:r>
    </w:p>
    <w:p w:rsidR="0062410F"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Sub-Groups and their Size</w:t>
      </w:r>
      <w:r w:rsidR="005B17DE">
        <w:rPr>
          <w:rFonts w:asciiTheme="majorHAnsi" w:hAnsiTheme="majorHAnsi"/>
        </w:rPr>
        <w:t xml:space="preserve">: - FSW – Street based – 641, MSM – </w:t>
      </w:r>
      <w:proofErr w:type="spellStart"/>
      <w:r w:rsidR="005B17DE">
        <w:rPr>
          <w:rFonts w:asciiTheme="majorHAnsi" w:hAnsiTheme="majorHAnsi"/>
        </w:rPr>
        <w:t>Kothi</w:t>
      </w:r>
      <w:proofErr w:type="spellEnd"/>
      <w:r w:rsidR="005B17DE">
        <w:rPr>
          <w:rFonts w:asciiTheme="majorHAnsi" w:hAnsiTheme="majorHAnsi"/>
        </w:rPr>
        <w:t xml:space="preserve"> – 222, </w:t>
      </w:r>
      <w:proofErr w:type="spellStart"/>
      <w:r w:rsidR="005B17DE">
        <w:rPr>
          <w:rFonts w:asciiTheme="majorHAnsi" w:hAnsiTheme="majorHAnsi"/>
        </w:rPr>
        <w:t>Panthi</w:t>
      </w:r>
      <w:proofErr w:type="spellEnd"/>
      <w:r w:rsidR="005B17DE">
        <w:rPr>
          <w:rFonts w:asciiTheme="majorHAnsi" w:hAnsiTheme="majorHAnsi"/>
        </w:rPr>
        <w:t xml:space="preserve"> – 33, TG – 101.</w:t>
      </w:r>
    </w:p>
    <w:p w:rsidR="005B17DE" w:rsidRPr="005B17DE" w:rsidRDefault="0062410F" w:rsidP="005B17DE">
      <w:pPr>
        <w:pStyle w:val="ListParagraph"/>
        <w:numPr>
          <w:ilvl w:val="0"/>
          <w:numId w:val="9"/>
        </w:numPr>
        <w:spacing w:line="240" w:lineRule="auto"/>
        <w:rPr>
          <w:rFonts w:asciiTheme="majorHAnsi" w:hAnsiTheme="majorHAnsi"/>
        </w:rPr>
      </w:pPr>
      <w:r w:rsidRPr="005B17DE">
        <w:rPr>
          <w:rFonts w:asciiTheme="majorHAnsi" w:hAnsiTheme="majorHAnsi"/>
        </w:rPr>
        <w:t>Target Area</w:t>
      </w:r>
      <w:r w:rsidR="005B17DE" w:rsidRPr="005B17DE">
        <w:rPr>
          <w:rFonts w:asciiTheme="majorHAnsi" w:hAnsiTheme="majorHAnsi"/>
        </w:rPr>
        <w:t>:</w:t>
      </w:r>
      <w:r w:rsidR="005B17DE" w:rsidRPr="005B17DE">
        <w:t xml:space="preserve"> </w:t>
      </w:r>
      <w:r w:rsidR="005B17DE">
        <w:t xml:space="preserve">CBS, Railway Station, </w:t>
      </w:r>
      <w:proofErr w:type="spellStart"/>
      <w:r w:rsidR="005B17DE">
        <w:t>Sambhaji</w:t>
      </w:r>
      <w:proofErr w:type="spellEnd"/>
      <w:r w:rsidR="005B17DE">
        <w:t xml:space="preserve"> Pool, </w:t>
      </w:r>
      <w:proofErr w:type="spellStart"/>
      <w:r w:rsidR="005B17DE">
        <w:t>Konda</w:t>
      </w:r>
      <w:proofErr w:type="spellEnd"/>
      <w:r w:rsidR="005B17DE">
        <w:t xml:space="preserve"> </w:t>
      </w:r>
      <w:proofErr w:type="spellStart"/>
      <w:r w:rsidR="005B17DE">
        <w:t>Oal</w:t>
      </w:r>
      <w:proofErr w:type="spellEnd"/>
      <w:r w:rsidR="005B17DE">
        <w:t xml:space="preserve">, </w:t>
      </w:r>
      <w:proofErr w:type="spellStart"/>
      <w:r w:rsidR="005B17DE">
        <w:t>Vinus</w:t>
      </w:r>
      <w:proofErr w:type="spellEnd"/>
      <w:r w:rsidR="005B17DE">
        <w:t xml:space="preserve"> Corner, Parcel Office, </w:t>
      </w:r>
      <w:proofErr w:type="spellStart"/>
      <w:r w:rsidR="005B17DE">
        <w:t>Mahanagar</w:t>
      </w:r>
      <w:proofErr w:type="spellEnd"/>
      <w:r w:rsidR="005B17DE">
        <w:t xml:space="preserve"> </w:t>
      </w:r>
      <w:proofErr w:type="spellStart"/>
      <w:r w:rsidR="005B17DE">
        <w:t>Palika</w:t>
      </w:r>
      <w:proofErr w:type="spellEnd"/>
      <w:r w:rsidR="005B17DE">
        <w:t xml:space="preserve">, </w:t>
      </w:r>
      <w:proofErr w:type="spellStart"/>
      <w:r w:rsidR="005B17DE">
        <w:t>Shetkari</w:t>
      </w:r>
      <w:proofErr w:type="spellEnd"/>
      <w:r w:rsidR="005B17DE">
        <w:t xml:space="preserve"> </w:t>
      </w:r>
      <w:proofErr w:type="spellStart"/>
      <w:r w:rsidR="005B17DE">
        <w:t>Sangh</w:t>
      </w:r>
      <w:proofErr w:type="spellEnd"/>
      <w:r w:rsidR="005B17DE">
        <w:t xml:space="preserve">, </w:t>
      </w:r>
      <w:proofErr w:type="spellStart"/>
      <w:r w:rsidR="005B17DE">
        <w:t>Padma</w:t>
      </w:r>
      <w:proofErr w:type="spellEnd"/>
      <w:r w:rsidR="005B17DE">
        <w:t xml:space="preserve"> </w:t>
      </w:r>
      <w:proofErr w:type="spellStart"/>
      <w:r w:rsidR="005B17DE">
        <w:t>Chowk</w:t>
      </w:r>
      <w:proofErr w:type="spellEnd"/>
      <w:r w:rsidR="005B17DE">
        <w:t xml:space="preserve">, </w:t>
      </w:r>
      <w:proofErr w:type="spellStart"/>
      <w:r w:rsidR="005B17DE">
        <w:t>Sarlashkar</w:t>
      </w:r>
      <w:proofErr w:type="spellEnd"/>
      <w:r w:rsidR="005B17DE">
        <w:t xml:space="preserve"> </w:t>
      </w:r>
      <w:proofErr w:type="spellStart"/>
      <w:r w:rsidR="005B17DE">
        <w:t>Bhawan</w:t>
      </w:r>
      <w:proofErr w:type="spellEnd"/>
      <w:r w:rsidR="005B17DE">
        <w:t xml:space="preserve">, </w:t>
      </w:r>
      <w:proofErr w:type="spellStart"/>
      <w:r w:rsidR="005B17DE">
        <w:t>Gopal</w:t>
      </w:r>
      <w:proofErr w:type="spellEnd"/>
      <w:r w:rsidR="005B17DE">
        <w:t xml:space="preserve"> Lodge, </w:t>
      </w:r>
      <w:proofErr w:type="spellStart"/>
      <w:r w:rsidR="005B17DE">
        <w:t>Shahu</w:t>
      </w:r>
      <w:proofErr w:type="spellEnd"/>
      <w:r w:rsidR="005B17DE">
        <w:t xml:space="preserve"> </w:t>
      </w:r>
      <w:proofErr w:type="spellStart"/>
      <w:r w:rsidR="005B17DE">
        <w:t>Maidan</w:t>
      </w:r>
      <w:proofErr w:type="spellEnd"/>
      <w:r w:rsidR="005B17DE">
        <w:t xml:space="preserve">, </w:t>
      </w:r>
      <w:proofErr w:type="spellStart"/>
      <w:r w:rsidR="005B17DE">
        <w:t>Hutatma</w:t>
      </w:r>
      <w:proofErr w:type="spellEnd"/>
      <w:r w:rsidR="005B17DE">
        <w:t xml:space="preserve"> Park, </w:t>
      </w:r>
      <w:proofErr w:type="spellStart"/>
      <w:r w:rsidR="005B17DE">
        <w:t>Rankala</w:t>
      </w:r>
      <w:proofErr w:type="spellEnd"/>
      <w:r w:rsidR="005B17DE">
        <w:t>.</w:t>
      </w:r>
    </w:p>
    <w:p w:rsidR="005B17DE" w:rsidRPr="001B0B9B" w:rsidRDefault="005B17DE" w:rsidP="005B17DE">
      <w:pPr>
        <w:pStyle w:val="ListParagraph"/>
        <w:spacing w:line="240" w:lineRule="auto"/>
        <w:rPr>
          <w:rFonts w:asciiTheme="majorHAnsi" w:hAnsiTheme="majorHAnsi"/>
        </w:rPr>
      </w:pPr>
    </w:p>
    <w:p w:rsidR="0062410F" w:rsidRPr="001B0B9B" w:rsidRDefault="0062410F" w:rsidP="005B17DE">
      <w:pPr>
        <w:pStyle w:val="ListParagraph"/>
        <w:spacing w:line="240" w:lineRule="auto"/>
        <w:rPr>
          <w:rFonts w:asciiTheme="majorHAnsi" w:hAnsiTheme="majorHAnsi"/>
        </w:rPr>
      </w:pPr>
    </w:p>
    <w:p w:rsidR="0062410F" w:rsidRPr="001B0B9B" w:rsidRDefault="0062410F">
      <w:pPr>
        <w:rPr>
          <w:rFonts w:asciiTheme="majorHAnsi" w:hAnsiTheme="majorHAnsi"/>
          <w:sz w:val="2"/>
        </w:rPr>
      </w:pPr>
    </w:p>
    <w:p w:rsidR="0062410F" w:rsidRPr="001B0B9B" w:rsidRDefault="0062410F">
      <w:pPr>
        <w:rPr>
          <w:rFonts w:asciiTheme="majorHAnsi" w:hAnsiTheme="majorHAnsi"/>
        </w:rPr>
      </w:pPr>
      <w:r w:rsidRPr="001B0B9B">
        <w:rPr>
          <w:rFonts w:asciiTheme="majorHAnsi" w:hAnsiTheme="majorHAnsi"/>
        </w:rPr>
        <w:t>Key findings and recommendation on Various Project Components</w:t>
      </w:r>
    </w:p>
    <w:p w:rsidR="0062410F" w:rsidRPr="001B0B9B" w:rsidRDefault="0062410F" w:rsidP="0062410F">
      <w:pPr>
        <w:pStyle w:val="ListParagraph"/>
        <w:numPr>
          <w:ilvl w:val="0"/>
          <w:numId w:val="1"/>
        </w:numPr>
        <w:rPr>
          <w:rFonts w:asciiTheme="majorHAnsi" w:hAnsiTheme="majorHAnsi"/>
          <w:b/>
        </w:rPr>
      </w:pPr>
      <w:r w:rsidRPr="001B0B9B">
        <w:rPr>
          <w:rFonts w:asciiTheme="majorHAnsi" w:hAnsiTheme="majorHAnsi"/>
          <w:b/>
        </w:rPr>
        <w:t>Organizational support to the programme</w:t>
      </w:r>
      <w:r w:rsidR="00E97ED9" w:rsidRPr="001B0B9B">
        <w:rPr>
          <w:rFonts w:asciiTheme="majorHAnsi" w:hAnsiTheme="majorHAnsi"/>
          <w:b/>
        </w:rPr>
        <w:t xml:space="preserve"> -: </w:t>
      </w:r>
    </w:p>
    <w:p w:rsidR="00E97ED9" w:rsidRDefault="00E97ED9" w:rsidP="001B0B9B">
      <w:pPr>
        <w:pStyle w:val="ListParagraph"/>
        <w:ind w:left="1080"/>
        <w:jc w:val="both"/>
        <w:rPr>
          <w:rFonts w:asciiTheme="majorHAnsi" w:hAnsiTheme="majorHAnsi"/>
        </w:rPr>
      </w:pPr>
      <w:r w:rsidRPr="001B0B9B">
        <w:rPr>
          <w:rFonts w:asciiTheme="majorHAnsi" w:hAnsiTheme="majorHAnsi"/>
        </w:rPr>
        <w:t>Interaction with key office bearers, 2-3, of the implementing NGO/CBO to see their vision about the project, support to the community, initiation of advocacy activities, monitoring the project etc…</w:t>
      </w:r>
    </w:p>
    <w:p w:rsidR="005B17DE" w:rsidRDefault="005B17DE" w:rsidP="001B0B9B">
      <w:pPr>
        <w:pStyle w:val="ListParagraph"/>
        <w:ind w:left="1080"/>
        <w:jc w:val="both"/>
        <w:rPr>
          <w:rFonts w:asciiTheme="majorHAnsi" w:hAnsiTheme="majorHAnsi"/>
        </w:rPr>
      </w:pPr>
      <w:r>
        <w:rPr>
          <w:rFonts w:asciiTheme="majorHAnsi" w:hAnsiTheme="majorHAnsi"/>
        </w:rPr>
        <w:t>The NGO Board members are very zealous about the Project and its implementation. They are primary concern is to bring down the STI/HIV rate amongst the target po</w:t>
      </w:r>
      <w:r w:rsidR="00786C1A">
        <w:rPr>
          <w:rFonts w:asciiTheme="majorHAnsi" w:hAnsiTheme="majorHAnsi"/>
        </w:rPr>
        <w:t xml:space="preserve">pulation. They have envisioned </w:t>
      </w:r>
      <w:r>
        <w:rPr>
          <w:rFonts w:asciiTheme="majorHAnsi" w:hAnsiTheme="majorHAnsi"/>
        </w:rPr>
        <w:t>th</w:t>
      </w:r>
      <w:r w:rsidR="00786C1A">
        <w:rPr>
          <w:rFonts w:asciiTheme="majorHAnsi" w:hAnsiTheme="majorHAnsi"/>
        </w:rPr>
        <w:t>a</w:t>
      </w:r>
      <w:r>
        <w:rPr>
          <w:rFonts w:asciiTheme="majorHAnsi" w:hAnsiTheme="majorHAnsi"/>
        </w:rPr>
        <w:t xml:space="preserve">t formation of CBO and support groups are pillar to it. They have fostered </w:t>
      </w:r>
      <w:r>
        <w:rPr>
          <w:rFonts w:asciiTheme="majorHAnsi" w:hAnsiTheme="majorHAnsi"/>
        </w:rPr>
        <w:lastRenderedPageBreak/>
        <w:t xml:space="preserve">a CBO, which now has been implementing TI independently. The Board is also envisioning a Project to provide Residential and Educational support to the children of Sex workers, so that they are not exposed to the </w:t>
      </w:r>
      <w:r w:rsidR="00786C1A">
        <w:rPr>
          <w:rFonts w:asciiTheme="majorHAnsi" w:hAnsiTheme="majorHAnsi"/>
        </w:rPr>
        <w:t>perilous</w:t>
      </w:r>
      <w:r>
        <w:rPr>
          <w:rFonts w:asciiTheme="majorHAnsi" w:hAnsiTheme="majorHAnsi"/>
        </w:rPr>
        <w:t xml:space="preserve"> environment of the Sex workers</w:t>
      </w:r>
      <w:r w:rsidR="00786C1A">
        <w:rPr>
          <w:rFonts w:asciiTheme="majorHAnsi" w:hAnsiTheme="majorHAnsi"/>
        </w:rPr>
        <w:t>. The advocacy activities of the Organization are on a continuum, they have plans to involve all the stakeholders when community events are held.</w:t>
      </w:r>
      <w:r>
        <w:rPr>
          <w:rFonts w:asciiTheme="majorHAnsi" w:hAnsiTheme="majorHAnsi"/>
        </w:rPr>
        <w:t xml:space="preserve"> </w:t>
      </w:r>
    </w:p>
    <w:p w:rsidR="00DD0256" w:rsidRDefault="00DD0256" w:rsidP="001B0B9B">
      <w:pPr>
        <w:pStyle w:val="ListParagraph"/>
        <w:ind w:left="1080"/>
        <w:jc w:val="both"/>
        <w:rPr>
          <w:rFonts w:asciiTheme="majorHAnsi" w:hAnsiTheme="majorHAnsi"/>
        </w:rPr>
      </w:pPr>
      <w:r>
        <w:rPr>
          <w:rFonts w:asciiTheme="majorHAnsi" w:hAnsiTheme="majorHAnsi"/>
        </w:rPr>
        <w:t xml:space="preserve">When interacted with the President Sri. </w:t>
      </w:r>
      <w:proofErr w:type="spellStart"/>
      <w:r>
        <w:rPr>
          <w:rFonts w:asciiTheme="majorHAnsi" w:hAnsiTheme="majorHAnsi"/>
        </w:rPr>
        <w:t>Bhaskar</w:t>
      </w:r>
      <w:proofErr w:type="spellEnd"/>
      <w:r>
        <w:rPr>
          <w:rFonts w:asciiTheme="majorHAnsi" w:hAnsiTheme="majorHAnsi"/>
        </w:rPr>
        <w:t xml:space="preserve"> </w:t>
      </w:r>
      <w:proofErr w:type="spellStart"/>
      <w:r>
        <w:rPr>
          <w:rFonts w:asciiTheme="majorHAnsi" w:hAnsiTheme="majorHAnsi"/>
        </w:rPr>
        <w:t>Relekar</w:t>
      </w:r>
      <w:proofErr w:type="spellEnd"/>
      <w:r>
        <w:rPr>
          <w:rFonts w:asciiTheme="majorHAnsi" w:hAnsiTheme="majorHAnsi"/>
        </w:rPr>
        <w:t xml:space="preserve"> who is a retired high school Head Master, a board member Mr. </w:t>
      </w:r>
      <w:proofErr w:type="spellStart"/>
      <w:r>
        <w:rPr>
          <w:rFonts w:asciiTheme="majorHAnsi" w:hAnsiTheme="majorHAnsi"/>
        </w:rPr>
        <w:t>Sameer</w:t>
      </w:r>
      <w:proofErr w:type="spellEnd"/>
      <w:r>
        <w:rPr>
          <w:rFonts w:asciiTheme="majorHAnsi" w:hAnsiTheme="majorHAnsi"/>
        </w:rPr>
        <w:t xml:space="preserve"> </w:t>
      </w:r>
      <w:proofErr w:type="spellStart"/>
      <w:r>
        <w:rPr>
          <w:rFonts w:asciiTheme="majorHAnsi" w:hAnsiTheme="majorHAnsi"/>
        </w:rPr>
        <w:t>Janekar</w:t>
      </w:r>
      <w:proofErr w:type="spellEnd"/>
      <w:r>
        <w:rPr>
          <w:rFonts w:asciiTheme="majorHAnsi" w:hAnsiTheme="majorHAnsi"/>
        </w:rPr>
        <w:t xml:space="preserve"> who is a School Physical instructor, and the project Director and a board member Mrs. </w:t>
      </w:r>
      <w:proofErr w:type="spellStart"/>
      <w:r>
        <w:rPr>
          <w:rFonts w:asciiTheme="majorHAnsi" w:hAnsiTheme="majorHAnsi"/>
        </w:rPr>
        <w:t>Parveen</w:t>
      </w:r>
      <w:proofErr w:type="spellEnd"/>
      <w:r>
        <w:rPr>
          <w:rFonts w:asciiTheme="majorHAnsi" w:hAnsiTheme="majorHAnsi"/>
        </w:rPr>
        <w:t xml:space="preserve"> </w:t>
      </w:r>
      <w:proofErr w:type="spellStart"/>
      <w:r>
        <w:rPr>
          <w:rFonts w:asciiTheme="majorHAnsi" w:hAnsiTheme="majorHAnsi"/>
        </w:rPr>
        <w:t>Meengole</w:t>
      </w:r>
      <w:proofErr w:type="spellEnd"/>
      <w:r>
        <w:rPr>
          <w:rFonts w:asciiTheme="majorHAnsi" w:hAnsiTheme="majorHAnsi"/>
        </w:rPr>
        <w:t xml:space="preserve"> we came to know that the organizational support to this TI program is countable. In their words they extend financial support to the project staff during crises like no timely budget release from SACS, by taking loans, depositing the same in the bank first and lending the amount to the staff. They occasionally participate in the project’s review meetings to observe the performance of the project’s performance indicators Vs achievements and discuss the same in their quarterly meetings of their Organization. They also involve the Project Manager in such meets based on the need to take an action with regard to gaps identified. The Project director is young, energetic and a post graduate in Social work and able to support </w:t>
      </w:r>
      <w:proofErr w:type="gramStart"/>
      <w:r>
        <w:rPr>
          <w:rFonts w:asciiTheme="majorHAnsi" w:hAnsiTheme="majorHAnsi"/>
        </w:rPr>
        <w:t>the  program</w:t>
      </w:r>
      <w:proofErr w:type="gramEnd"/>
      <w:r>
        <w:rPr>
          <w:rFonts w:asciiTheme="majorHAnsi" w:hAnsiTheme="majorHAnsi"/>
        </w:rPr>
        <w:t xml:space="preserve"> by all means </w:t>
      </w:r>
    </w:p>
    <w:p w:rsidR="001B0B9B" w:rsidRPr="001B0B9B" w:rsidRDefault="001B0B9B" w:rsidP="00E97ED9">
      <w:pPr>
        <w:pStyle w:val="ListParagraph"/>
        <w:ind w:left="1080"/>
        <w:rPr>
          <w:rFonts w:asciiTheme="majorHAnsi" w:hAnsiTheme="majorHAnsi"/>
        </w:rPr>
      </w:pPr>
    </w:p>
    <w:p w:rsidR="00CD2408" w:rsidRPr="001B0B9B" w:rsidRDefault="00CD2408" w:rsidP="00CD2408">
      <w:pPr>
        <w:pStyle w:val="ListParagraph"/>
        <w:numPr>
          <w:ilvl w:val="0"/>
          <w:numId w:val="1"/>
        </w:numPr>
        <w:rPr>
          <w:rFonts w:asciiTheme="majorHAnsi" w:hAnsiTheme="majorHAnsi"/>
          <w:b/>
        </w:rPr>
      </w:pPr>
      <w:r w:rsidRPr="001B0B9B">
        <w:rPr>
          <w:rFonts w:asciiTheme="majorHAnsi" w:hAnsiTheme="majorHAnsi"/>
          <w:b/>
        </w:rPr>
        <w:t>Organizational Capacity</w:t>
      </w:r>
      <w:r w:rsidR="001B0B9B">
        <w:rPr>
          <w:rFonts w:asciiTheme="majorHAnsi" w:hAnsiTheme="majorHAnsi"/>
          <w:b/>
        </w:rPr>
        <w:t>:</w:t>
      </w:r>
    </w:p>
    <w:p w:rsidR="00CD2408" w:rsidRDefault="00CD2408" w:rsidP="001B0B9B">
      <w:pPr>
        <w:pStyle w:val="ListParagraph"/>
        <w:numPr>
          <w:ilvl w:val="0"/>
          <w:numId w:val="2"/>
        </w:numPr>
        <w:jc w:val="both"/>
        <w:rPr>
          <w:rFonts w:asciiTheme="majorHAnsi" w:hAnsiTheme="majorHAnsi"/>
        </w:rPr>
      </w:pPr>
      <w:r w:rsidRPr="001B0B9B">
        <w:rPr>
          <w:rFonts w:asciiTheme="majorHAnsi" w:hAnsiTheme="majorHAnsi"/>
        </w:rPr>
        <w:t>Human resource: Staffing pattern, laid down reporting and supervision structure and adherence, role and commitment to the project, perspective of the office bearers towards the community at a large staff turnover.</w:t>
      </w:r>
    </w:p>
    <w:p w:rsidR="00DD0256" w:rsidRDefault="00DD0256" w:rsidP="00DD0256">
      <w:pPr>
        <w:pStyle w:val="ListParagraph"/>
        <w:numPr>
          <w:ilvl w:val="0"/>
          <w:numId w:val="27"/>
        </w:numPr>
        <w:jc w:val="both"/>
        <w:rPr>
          <w:rFonts w:asciiTheme="majorHAnsi" w:hAnsiTheme="majorHAnsi"/>
        </w:rPr>
      </w:pPr>
      <w:r>
        <w:rPr>
          <w:rFonts w:asciiTheme="majorHAnsi" w:hAnsiTheme="majorHAnsi"/>
        </w:rPr>
        <w:t>The staffing pattern in the Organization is as per the laid down structure of the NACO Protocol. The Project Manager of the Project is supported by an M&amp;E officer, four Outreach workers. There are 17 PE’ sin the Project. The M&amp;E and the ORW report to the PM about the Project activities. The PE’s report to the ORW about the Progress of their activities. The supportive supervision in term of the Project components is minimal. Guidance is given only with reference to dues of the RMC and HIV testing.</w:t>
      </w:r>
    </w:p>
    <w:p w:rsidR="00DD0256" w:rsidRPr="001B0B9B" w:rsidRDefault="00DD0256" w:rsidP="00DD0256">
      <w:pPr>
        <w:pStyle w:val="ListParagraph"/>
        <w:numPr>
          <w:ilvl w:val="0"/>
          <w:numId w:val="27"/>
        </w:numPr>
        <w:jc w:val="both"/>
        <w:rPr>
          <w:rFonts w:asciiTheme="majorHAnsi" w:hAnsiTheme="majorHAnsi"/>
        </w:rPr>
      </w:pPr>
      <w:r>
        <w:rPr>
          <w:rFonts w:asciiTheme="majorHAnsi" w:hAnsiTheme="majorHAnsi"/>
        </w:rPr>
        <w:t xml:space="preserve">The Staff are committed to working with the community. The staff is aware of their roles yet they need to improvise on reaching out to the community in terms of BCC of all Project service components. Turnover has been observed with reference to hindrance in funds flow from SACS. </w:t>
      </w:r>
    </w:p>
    <w:p w:rsidR="00DD0256" w:rsidRPr="001B0B9B" w:rsidRDefault="00DD0256" w:rsidP="00DD0256">
      <w:pPr>
        <w:pStyle w:val="ListParagraph"/>
        <w:ind w:left="2520"/>
        <w:jc w:val="both"/>
        <w:rPr>
          <w:rFonts w:asciiTheme="majorHAnsi" w:hAnsiTheme="majorHAnsi"/>
        </w:rPr>
      </w:pPr>
    </w:p>
    <w:p w:rsidR="00CD2408" w:rsidRDefault="00CD2408" w:rsidP="001B0B9B">
      <w:pPr>
        <w:pStyle w:val="ListParagraph"/>
        <w:numPr>
          <w:ilvl w:val="0"/>
          <w:numId w:val="2"/>
        </w:numPr>
        <w:jc w:val="both"/>
        <w:rPr>
          <w:rFonts w:asciiTheme="majorHAnsi" w:hAnsiTheme="majorHAnsi"/>
        </w:rPr>
      </w:pPr>
      <w:r w:rsidRPr="001B0B9B">
        <w:rPr>
          <w:rFonts w:asciiTheme="majorHAnsi" w:hAnsiTheme="majorHAnsi"/>
        </w:rPr>
        <w:t>Capacity building: nature of training conducted, contents and quality of training materials used, documentation of training, impact assessment if any.</w:t>
      </w:r>
    </w:p>
    <w:p w:rsidR="006A3E54" w:rsidRDefault="006A3E54" w:rsidP="00786C1A">
      <w:pPr>
        <w:pStyle w:val="ListParagraph"/>
        <w:numPr>
          <w:ilvl w:val="0"/>
          <w:numId w:val="10"/>
        </w:numPr>
        <w:jc w:val="both"/>
        <w:rPr>
          <w:rFonts w:asciiTheme="majorHAnsi" w:hAnsiTheme="majorHAnsi"/>
        </w:rPr>
      </w:pPr>
      <w:r>
        <w:rPr>
          <w:rFonts w:asciiTheme="majorHAnsi" w:hAnsiTheme="majorHAnsi"/>
        </w:rPr>
        <w:t xml:space="preserve">One external training has been conducted by the </w:t>
      </w:r>
      <w:proofErr w:type="spellStart"/>
      <w:r>
        <w:rPr>
          <w:rFonts w:asciiTheme="majorHAnsi" w:hAnsiTheme="majorHAnsi"/>
        </w:rPr>
        <w:t>Humsafar</w:t>
      </w:r>
      <w:proofErr w:type="spellEnd"/>
      <w:r>
        <w:rPr>
          <w:rFonts w:asciiTheme="majorHAnsi" w:hAnsiTheme="majorHAnsi"/>
        </w:rPr>
        <w:t xml:space="preserve"> trust for the ORW</w:t>
      </w:r>
    </w:p>
    <w:p w:rsidR="00786C1A" w:rsidRDefault="00786C1A" w:rsidP="00786C1A">
      <w:pPr>
        <w:pStyle w:val="ListParagraph"/>
        <w:numPr>
          <w:ilvl w:val="0"/>
          <w:numId w:val="10"/>
        </w:numPr>
        <w:jc w:val="both"/>
        <w:rPr>
          <w:rFonts w:asciiTheme="majorHAnsi" w:hAnsiTheme="majorHAnsi"/>
        </w:rPr>
      </w:pPr>
      <w:proofErr w:type="spellStart"/>
      <w:r>
        <w:rPr>
          <w:rFonts w:asciiTheme="majorHAnsi" w:hAnsiTheme="majorHAnsi"/>
        </w:rPr>
        <w:t>Inhouse</w:t>
      </w:r>
      <w:proofErr w:type="spellEnd"/>
      <w:r>
        <w:rPr>
          <w:rFonts w:asciiTheme="majorHAnsi" w:hAnsiTheme="majorHAnsi"/>
        </w:rPr>
        <w:t xml:space="preserve"> capacity building programmes have been held with the support of the STRC personnel. The recently recruited PE’s and ORW need to be capacitated on Outreach planning, knowledge about the mobility of the sex workers, Micro planning etc.</w:t>
      </w:r>
    </w:p>
    <w:tbl>
      <w:tblPr>
        <w:tblStyle w:val="TableGrid"/>
        <w:tblW w:w="8066" w:type="dxa"/>
        <w:tblInd w:w="1290" w:type="dxa"/>
        <w:tblLook w:val="04A0"/>
      </w:tblPr>
      <w:tblGrid>
        <w:gridCol w:w="779"/>
        <w:gridCol w:w="1186"/>
        <w:gridCol w:w="1087"/>
        <w:gridCol w:w="1646"/>
        <w:gridCol w:w="1799"/>
        <w:gridCol w:w="1569"/>
      </w:tblGrid>
      <w:tr w:rsidR="006A3E54" w:rsidTr="006A3E54">
        <w:tc>
          <w:tcPr>
            <w:tcW w:w="779" w:type="dxa"/>
          </w:tcPr>
          <w:p w:rsidR="006A3E54" w:rsidRPr="00823A8A" w:rsidRDefault="006A3E54" w:rsidP="00366BA8">
            <w:pPr>
              <w:jc w:val="center"/>
              <w:rPr>
                <w:b/>
              </w:rPr>
            </w:pPr>
            <w:proofErr w:type="spellStart"/>
            <w:r w:rsidRPr="00823A8A">
              <w:rPr>
                <w:b/>
              </w:rPr>
              <w:t>S</w:t>
            </w:r>
            <w:r>
              <w:rPr>
                <w:b/>
              </w:rPr>
              <w:t>r</w:t>
            </w:r>
            <w:r w:rsidRPr="00823A8A">
              <w:rPr>
                <w:b/>
              </w:rPr>
              <w:t>.No</w:t>
            </w:r>
            <w:proofErr w:type="spellEnd"/>
            <w:r w:rsidRPr="00823A8A">
              <w:rPr>
                <w:b/>
              </w:rPr>
              <w:t>.</w:t>
            </w:r>
          </w:p>
        </w:tc>
        <w:tc>
          <w:tcPr>
            <w:tcW w:w="1186" w:type="dxa"/>
            <w:tcBorders>
              <w:right w:val="single" w:sz="4" w:space="0" w:color="auto"/>
            </w:tcBorders>
          </w:tcPr>
          <w:p w:rsidR="006A3E54" w:rsidRPr="00823A8A" w:rsidRDefault="006A3E54" w:rsidP="00366BA8">
            <w:pPr>
              <w:jc w:val="center"/>
              <w:rPr>
                <w:b/>
              </w:rPr>
            </w:pPr>
            <w:r w:rsidRPr="00823A8A">
              <w:rPr>
                <w:b/>
              </w:rPr>
              <w:t>Date</w:t>
            </w:r>
          </w:p>
        </w:tc>
        <w:tc>
          <w:tcPr>
            <w:tcW w:w="1087" w:type="dxa"/>
            <w:tcBorders>
              <w:left w:val="single" w:sz="4" w:space="0" w:color="auto"/>
            </w:tcBorders>
          </w:tcPr>
          <w:p w:rsidR="006A3E54" w:rsidRPr="00823A8A" w:rsidRDefault="006A3E54" w:rsidP="00366BA8">
            <w:pPr>
              <w:jc w:val="center"/>
              <w:rPr>
                <w:b/>
              </w:rPr>
            </w:pPr>
            <w:r w:rsidRPr="00823A8A">
              <w:rPr>
                <w:b/>
              </w:rPr>
              <w:t>No. of days</w:t>
            </w:r>
          </w:p>
        </w:tc>
        <w:tc>
          <w:tcPr>
            <w:tcW w:w="1646" w:type="dxa"/>
          </w:tcPr>
          <w:p w:rsidR="006A3E54" w:rsidRPr="00823A8A" w:rsidRDefault="006A3E54" w:rsidP="00366BA8">
            <w:pPr>
              <w:jc w:val="center"/>
              <w:rPr>
                <w:b/>
              </w:rPr>
            </w:pPr>
            <w:r w:rsidRPr="00823A8A">
              <w:rPr>
                <w:b/>
              </w:rPr>
              <w:t>Concept</w:t>
            </w:r>
          </w:p>
        </w:tc>
        <w:tc>
          <w:tcPr>
            <w:tcW w:w="1799" w:type="dxa"/>
          </w:tcPr>
          <w:p w:rsidR="006A3E54" w:rsidRPr="00823A8A" w:rsidRDefault="006A3E54" w:rsidP="00366BA8">
            <w:pPr>
              <w:jc w:val="center"/>
              <w:rPr>
                <w:b/>
              </w:rPr>
            </w:pPr>
            <w:r w:rsidRPr="00823A8A">
              <w:rPr>
                <w:b/>
              </w:rPr>
              <w:t>Internal/External</w:t>
            </w:r>
          </w:p>
        </w:tc>
        <w:tc>
          <w:tcPr>
            <w:tcW w:w="1569" w:type="dxa"/>
            <w:tcBorders>
              <w:right w:val="single" w:sz="4" w:space="0" w:color="auto"/>
            </w:tcBorders>
          </w:tcPr>
          <w:p w:rsidR="006A3E54" w:rsidRPr="00823A8A" w:rsidRDefault="006A3E54" w:rsidP="00366BA8">
            <w:pPr>
              <w:jc w:val="center"/>
              <w:rPr>
                <w:b/>
              </w:rPr>
            </w:pPr>
            <w:r>
              <w:rPr>
                <w:b/>
              </w:rPr>
              <w:t>Agency</w:t>
            </w:r>
          </w:p>
        </w:tc>
      </w:tr>
      <w:tr w:rsidR="006A3E54" w:rsidTr="006A3E54">
        <w:tc>
          <w:tcPr>
            <w:tcW w:w="779" w:type="dxa"/>
          </w:tcPr>
          <w:p w:rsidR="006A3E54" w:rsidRDefault="006A3E54" w:rsidP="00366BA8">
            <w:pPr>
              <w:jc w:val="center"/>
              <w:rPr>
                <w:b/>
                <w:u w:val="single"/>
              </w:rPr>
            </w:pPr>
            <w:r>
              <w:rPr>
                <w:b/>
                <w:u w:val="single"/>
              </w:rPr>
              <w:t>1.</w:t>
            </w:r>
          </w:p>
        </w:tc>
        <w:tc>
          <w:tcPr>
            <w:tcW w:w="1186" w:type="dxa"/>
            <w:tcBorders>
              <w:right w:val="single" w:sz="4" w:space="0" w:color="auto"/>
            </w:tcBorders>
          </w:tcPr>
          <w:p w:rsidR="006A3E54" w:rsidRDefault="006A3E54" w:rsidP="00366BA8">
            <w:pPr>
              <w:jc w:val="center"/>
              <w:rPr>
                <w:b/>
                <w:u w:val="single"/>
              </w:rPr>
            </w:pPr>
            <w:r>
              <w:rPr>
                <w:b/>
                <w:u w:val="single"/>
              </w:rPr>
              <w:t>6/02/2015</w:t>
            </w:r>
          </w:p>
        </w:tc>
        <w:tc>
          <w:tcPr>
            <w:tcW w:w="1087" w:type="dxa"/>
            <w:tcBorders>
              <w:left w:val="single" w:sz="4" w:space="0" w:color="auto"/>
            </w:tcBorders>
          </w:tcPr>
          <w:p w:rsidR="006A3E54" w:rsidRDefault="006A3E54" w:rsidP="00366BA8">
            <w:pPr>
              <w:jc w:val="center"/>
              <w:rPr>
                <w:b/>
                <w:u w:val="single"/>
              </w:rPr>
            </w:pPr>
            <w:r>
              <w:rPr>
                <w:b/>
                <w:u w:val="single"/>
              </w:rPr>
              <w:t>7</w:t>
            </w:r>
          </w:p>
        </w:tc>
        <w:tc>
          <w:tcPr>
            <w:tcW w:w="1646" w:type="dxa"/>
          </w:tcPr>
          <w:p w:rsidR="006A3E54" w:rsidRDefault="006A3E54" w:rsidP="00366BA8">
            <w:pPr>
              <w:jc w:val="center"/>
              <w:rPr>
                <w:b/>
                <w:u w:val="single"/>
              </w:rPr>
            </w:pPr>
            <w:r>
              <w:rPr>
                <w:b/>
                <w:u w:val="single"/>
              </w:rPr>
              <w:t xml:space="preserve">ORW </w:t>
            </w:r>
            <w:proofErr w:type="spellStart"/>
            <w:r>
              <w:rPr>
                <w:b/>
                <w:u w:val="single"/>
              </w:rPr>
              <w:t>Traning</w:t>
            </w:r>
            <w:proofErr w:type="spellEnd"/>
          </w:p>
        </w:tc>
        <w:tc>
          <w:tcPr>
            <w:tcW w:w="1799" w:type="dxa"/>
          </w:tcPr>
          <w:p w:rsidR="006A3E54" w:rsidRDefault="006A3E54" w:rsidP="00366BA8">
            <w:pPr>
              <w:jc w:val="center"/>
              <w:rPr>
                <w:b/>
                <w:u w:val="single"/>
              </w:rPr>
            </w:pPr>
            <w:r>
              <w:rPr>
                <w:b/>
                <w:u w:val="single"/>
              </w:rPr>
              <w:t>External</w:t>
            </w:r>
          </w:p>
        </w:tc>
        <w:tc>
          <w:tcPr>
            <w:tcW w:w="1569" w:type="dxa"/>
            <w:tcBorders>
              <w:right w:val="single" w:sz="4" w:space="0" w:color="auto"/>
            </w:tcBorders>
          </w:tcPr>
          <w:p w:rsidR="006A3E54" w:rsidRDefault="006A3E54" w:rsidP="00366BA8">
            <w:pPr>
              <w:jc w:val="center"/>
              <w:rPr>
                <w:b/>
                <w:u w:val="single"/>
              </w:rPr>
            </w:pPr>
            <w:proofErr w:type="spellStart"/>
            <w:r>
              <w:rPr>
                <w:b/>
                <w:u w:val="single"/>
              </w:rPr>
              <w:t>Hamsafar</w:t>
            </w:r>
            <w:proofErr w:type="spellEnd"/>
            <w:r>
              <w:rPr>
                <w:b/>
                <w:u w:val="single"/>
              </w:rPr>
              <w:t xml:space="preserve"> Trust</w:t>
            </w:r>
          </w:p>
        </w:tc>
      </w:tr>
      <w:tr w:rsidR="006A3E54" w:rsidTr="006A3E54">
        <w:tc>
          <w:tcPr>
            <w:tcW w:w="779" w:type="dxa"/>
          </w:tcPr>
          <w:p w:rsidR="006A3E54" w:rsidRDefault="006A3E54" w:rsidP="00366BA8">
            <w:pPr>
              <w:jc w:val="center"/>
              <w:rPr>
                <w:b/>
                <w:u w:val="single"/>
              </w:rPr>
            </w:pPr>
            <w:r>
              <w:rPr>
                <w:b/>
                <w:u w:val="single"/>
              </w:rPr>
              <w:t>2.</w:t>
            </w:r>
          </w:p>
        </w:tc>
        <w:tc>
          <w:tcPr>
            <w:tcW w:w="1186" w:type="dxa"/>
            <w:tcBorders>
              <w:right w:val="single" w:sz="4" w:space="0" w:color="auto"/>
            </w:tcBorders>
          </w:tcPr>
          <w:p w:rsidR="006A3E54" w:rsidRDefault="006A3E54" w:rsidP="00366BA8">
            <w:pPr>
              <w:jc w:val="center"/>
              <w:rPr>
                <w:b/>
                <w:u w:val="single"/>
              </w:rPr>
            </w:pPr>
            <w:r>
              <w:rPr>
                <w:b/>
                <w:u w:val="single"/>
              </w:rPr>
              <w:t>19/1/2015</w:t>
            </w:r>
          </w:p>
        </w:tc>
        <w:tc>
          <w:tcPr>
            <w:tcW w:w="1087" w:type="dxa"/>
            <w:tcBorders>
              <w:left w:val="single" w:sz="4" w:space="0" w:color="auto"/>
            </w:tcBorders>
          </w:tcPr>
          <w:p w:rsidR="006A3E54" w:rsidRDefault="006A3E54" w:rsidP="00366BA8">
            <w:pPr>
              <w:jc w:val="center"/>
              <w:rPr>
                <w:b/>
                <w:u w:val="single"/>
              </w:rPr>
            </w:pPr>
            <w:r>
              <w:rPr>
                <w:b/>
                <w:u w:val="single"/>
              </w:rPr>
              <w:t>1</w:t>
            </w:r>
          </w:p>
        </w:tc>
        <w:tc>
          <w:tcPr>
            <w:tcW w:w="1646" w:type="dxa"/>
          </w:tcPr>
          <w:p w:rsidR="006A3E54" w:rsidRDefault="006A3E54" w:rsidP="00366BA8">
            <w:pPr>
              <w:jc w:val="center"/>
              <w:rPr>
                <w:b/>
                <w:u w:val="single"/>
              </w:rPr>
            </w:pPr>
            <w:r>
              <w:rPr>
                <w:b/>
                <w:u w:val="single"/>
              </w:rPr>
              <w:t xml:space="preserve">Staff </w:t>
            </w:r>
            <w:proofErr w:type="spellStart"/>
            <w:r>
              <w:rPr>
                <w:b/>
                <w:u w:val="single"/>
              </w:rPr>
              <w:t>Tranning</w:t>
            </w:r>
            <w:proofErr w:type="spellEnd"/>
          </w:p>
        </w:tc>
        <w:tc>
          <w:tcPr>
            <w:tcW w:w="1799" w:type="dxa"/>
          </w:tcPr>
          <w:p w:rsidR="006A3E54" w:rsidRDefault="006A3E54" w:rsidP="00366BA8">
            <w:pPr>
              <w:jc w:val="center"/>
              <w:rPr>
                <w:b/>
                <w:u w:val="single"/>
              </w:rPr>
            </w:pPr>
            <w:r>
              <w:rPr>
                <w:b/>
                <w:u w:val="single"/>
              </w:rPr>
              <w:t>Internal</w:t>
            </w:r>
          </w:p>
        </w:tc>
        <w:tc>
          <w:tcPr>
            <w:tcW w:w="1569" w:type="dxa"/>
            <w:tcBorders>
              <w:right w:val="single" w:sz="4" w:space="0" w:color="auto"/>
            </w:tcBorders>
          </w:tcPr>
          <w:p w:rsidR="006A3E54" w:rsidRDefault="006A3E54" w:rsidP="00366BA8">
            <w:pPr>
              <w:jc w:val="center"/>
              <w:rPr>
                <w:b/>
                <w:u w:val="single"/>
              </w:rPr>
            </w:pPr>
            <w:r>
              <w:rPr>
                <w:b/>
                <w:u w:val="single"/>
              </w:rPr>
              <w:t>In House Training</w:t>
            </w:r>
          </w:p>
          <w:p w:rsidR="006A3E54" w:rsidRDefault="006A3E54" w:rsidP="00366BA8">
            <w:pPr>
              <w:jc w:val="center"/>
              <w:rPr>
                <w:b/>
                <w:u w:val="single"/>
              </w:rPr>
            </w:pPr>
          </w:p>
        </w:tc>
      </w:tr>
    </w:tbl>
    <w:p w:rsidR="004D04FD" w:rsidRPr="001B0B9B" w:rsidRDefault="004D04FD" w:rsidP="004D04FD">
      <w:pPr>
        <w:pStyle w:val="ListParagraph"/>
        <w:ind w:left="2520"/>
        <w:jc w:val="both"/>
        <w:rPr>
          <w:rFonts w:asciiTheme="majorHAnsi" w:hAnsiTheme="majorHAnsi"/>
        </w:rPr>
      </w:pPr>
    </w:p>
    <w:p w:rsidR="00786C1A" w:rsidRDefault="00CD2408" w:rsidP="001B0B9B">
      <w:pPr>
        <w:pStyle w:val="ListParagraph"/>
        <w:numPr>
          <w:ilvl w:val="0"/>
          <w:numId w:val="2"/>
        </w:numPr>
        <w:jc w:val="both"/>
        <w:rPr>
          <w:rFonts w:asciiTheme="majorHAnsi" w:hAnsiTheme="majorHAnsi"/>
        </w:rPr>
      </w:pPr>
      <w:r w:rsidRPr="001B0B9B">
        <w:rPr>
          <w:rFonts w:asciiTheme="majorHAnsi" w:hAnsiTheme="majorHAnsi"/>
        </w:rPr>
        <w:t>Infrastructure of the organization</w:t>
      </w:r>
      <w:r w:rsidR="00786C1A">
        <w:rPr>
          <w:rFonts w:asciiTheme="majorHAnsi" w:hAnsiTheme="majorHAnsi"/>
        </w:rPr>
        <w:t xml:space="preserve">: </w:t>
      </w:r>
    </w:p>
    <w:p w:rsidR="00CD2408" w:rsidRPr="001B0B9B" w:rsidRDefault="00786C1A" w:rsidP="00786C1A">
      <w:pPr>
        <w:pStyle w:val="ListParagraph"/>
        <w:numPr>
          <w:ilvl w:val="0"/>
          <w:numId w:val="10"/>
        </w:numPr>
        <w:jc w:val="both"/>
        <w:rPr>
          <w:rFonts w:asciiTheme="majorHAnsi" w:hAnsiTheme="majorHAnsi"/>
        </w:rPr>
      </w:pPr>
      <w:r>
        <w:rPr>
          <w:rFonts w:asciiTheme="majorHAnsi" w:hAnsiTheme="majorHAnsi"/>
        </w:rPr>
        <w:lastRenderedPageBreak/>
        <w:t>The Organization well placed in near vicinity of the Hot spots, accessible to the HRG. The seating capacity and furniture is adequate. There is a spacious DIC for the HRG and enough space for the clinic</w:t>
      </w:r>
    </w:p>
    <w:p w:rsidR="00184CD7" w:rsidRDefault="00CD2408" w:rsidP="00184CD7">
      <w:pPr>
        <w:pStyle w:val="ListParagraph"/>
        <w:numPr>
          <w:ilvl w:val="0"/>
          <w:numId w:val="2"/>
        </w:numPr>
        <w:jc w:val="both"/>
        <w:rPr>
          <w:rFonts w:asciiTheme="majorHAnsi" w:hAnsiTheme="majorHAnsi"/>
        </w:rPr>
      </w:pPr>
      <w:r w:rsidRPr="001B0B9B">
        <w:rPr>
          <w:rFonts w:asciiTheme="majorHAnsi" w:hAnsiTheme="majorHAnsi"/>
        </w:rPr>
        <w:t xml:space="preserve">Documentation and Reporting: Mechanism and adherence to SACS protocols, availability of documents, mechanism of review and action taken </w:t>
      </w:r>
      <w:r w:rsidR="00184CD7" w:rsidRPr="001B0B9B">
        <w:rPr>
          <w:rFonts w:asciiTheme="majorHAnsi" w:hAnsiTheme="majorHAnsi"/>
        </w:rPr>
        <w:t xml:space="preserve">if any, timeliness of reporting and feedback mechanism, dissemination and sharing of the reports and documents for technical inputs if any. </w:t>
      </w:r>
    </w:p>
    <w:p w:rsidR="00786C1A" w:rsidRDefault="00786C1A" w:rsidP="00786C1A">
      <w:pPr>
        <w:pStyle w:val="ListParagraph"/>
        <w:numPr>
          <w:ilvl w:val="0"/>
          <w:numId w:val="10"/>
        </w:numPr>
        <w:jc w:val="both"/>
        <w:rPr>
          <w:rFonts w:asciiTheme="majorHAnsi" w:hAnsiTheme="majorHAnsi"/>
        </w:rPr>
      </w:pPr>
      <w:r>
        <w:rPr>
          <w:rFonts w:asciiTheme="majorHAnsi" w:hAnsiTheme="majorHAnsi"/>
        </w:rPr>
        <w:t>With respect to Documentation and Reporting, all are maintained within the SACS protocol procedures. The Requisite register</w:t>
      </w:r>
      <w:r w:rsidR="00AC5D03">
        <w:rPr>
          <w:rFonts w:asciiTheme="majorHAnsi" w:hAnsiTheme="majorHAnsi"/>
        </w:rPr>
        <w:t>s</w:t>
      </w:r>
      <w:r>
        <w:rPr>
          <w:rFonts w:asciiTheme="majorHAnsi" w:hAnsiTheme="majorHAnsi"/>
        </w:rPr>
        <w:t xml:space="preserve"> are </w:t>
      </w:r>
      <w:r w:rsidR="00AC5D03">
        <w:rPr>
          <w:rFonts w:asciiTheme="majorHAnsi" w:hAnsiTheme="majorHAnsi"/>
        </w:rPr>
        <w:t xml:space="preserve">maintained and updated </w:t>
      </w:r>
      <w:r>
        <w:rPr>
          <w:rFonts w:asciiTheme="majorHAnsi" w:hAnsiTheme="majorHAnsi"/>
        </w:rPr>
        <w:t xml:space="preserve">on a regular basis. </w:t>
      </w:r>
    </w:p>
    <w:p w:rsidR="00786C1A" w:rsidRDefault="00786C1A" w:rsidP="00786C1A">
      <w:pPr>
        <w:pStyle w:val="ListParagraph"/>
        <w:numPr>
          <w:ilvl w:val="0"/>
          <w:numId w:val="10"/>
        </w:numPr>
        <w:jc w:val="both"/>
        <w:rPr>
          <w:rFonts w:asciiTheme="majorHAnsi" w:hAnsiTheme="majorHAnsi"/>
        </w:rPr>
      </w:pPr>
      <w:r>
        <w:rPr>
          <w:rFonts w:asciiTheme="majorHAnsi" w:hAnsiTheme="majorHAnsi"/>
        </w:rPr>
        <w:t xml:space="preserve">The time lines of reporting and feedback mechanism is in proper place. The updates about the targets </w:t>
      </w:r>
      <w:proofErr w:type="spellStart"/>
      <w:r>
        <w:rPr>
          <w:rFonts w:asciiTheme="majorHAnsi" w:hAnsiTheme="majorHAnsi"/>
        </w:rPr>
        <w:t>vs</w:t>
      </w:r>
      <w:proofErr w:type="spellEnd"/>
      <w:r>
        <w:rPr>
          <w:rFonts w:asciiTheme="majorHAnsi" w:hAnsiTheme="majorHAnsi"/>
        </w:rPr>
        <w:t xml:space="preserve"> achievements discussion is held each week and the fed back is given to both the PE’s as well as the ORW. Action is taken up on a regular basis.</w:t>
      </w:r>
    </w:p>
    <w:p w:rsidR="00AC5D03" w:rsidRDefault="00AC5D03" w:rsidP="00786C1A">
      <w:pPr>
        <w:pStyle w:val="ListParagraph"/>
        <w:numPr>
          <w:ilvl w:val="0"/>
          <w:numId w:val="10"/>
        </w:numPr>
        <w:jc w:val="both"/>
        <w:rPr>
          <w:rFonts w:asciiTheme="majorHAnsi" w:hAnsiTheme="majorHAnsi"/>
        </w:rPr>
      </w:pPr>
      <w:r>
        <w:rPr>
          <w:rFonts w:asciiTheme="majorHAnsi" w:hAnsiTheme="majorHAnsi"/>
        </w:rPr>
        <w:t xml:space="preserve">There are few lacunae in the reporting and formats, the follow up dates for the STI needs to be </w:t>
      </w:r>
      <w:r w:rsidR="001162C7">
        <w:rPr>
          <w:rFonts w:asciiTheme="majorHAnsi" w:hAnsiTheme="majorHAnsi"/>
        </w:rPr>
        <w:t>adhered;</w:t>
      </w:r>
      <w:r>
        <w:rPr>
          <w:rFonts w:asciiTheme="majorHAnsi" w:hAnsiTheme="majorHAnsi"/>
        </w:rPr>
        <w:t xml:space="preserve"> PID numbers are not mentioned in the referral slips, referral slips at a time in month or so are taken to the ICTC counselor for signatures. The test reports or status of the Syphilis are not maintained or mentioned. The follow up data with the ART centre needs to be matched. </w:t>
      </w:r>
      <w:r w:rsidR="001162C7">
        <w:rPr>
          <w:rFonts w:asciiTheme="majorHAnsi" w:hAnsiTheme="majorHAnsi"/>
        </w:rPr>
        <w:t xml:space="preserve"> In few cases, the dates, names age etc have not been matching.</w:t>
      </w:r>
    </w:p>
    <w:p w:rsidR="009F7A36" w:rsidRPr="009F7A36" w:rsidRDefault="009F7A36" w:rsidP="009F7A36">
      <w:pPr>
        <w:jc w:val="both"/>
        <w:rPr>
          <w:rFonts w:asciiTheme="majorHAnsi" w:hAnsiTheme="majorHAnsi"/>
        </w:rPr>
      </w:pPr>
    </w:p>
    <w:p w:rsidR="00184CD7" w:rsidRDefault="001B0B9B" w:rsidP="001B0B9B">
      <w:pPr>
        <w:pStyle w:val="ListParagraph"/>
        <w:numPr>
          <w:ilvl w:val="0"/>
          <w:numId w:val="1"/>
        </w:numPr>
        <w:ind w:firstLine="0"/>
        <w:rPr>
          <w:rFonts w:asciiTheme="majorHAnsi" w:hAnsiTheme="majorHAnsi"/>
          <w:b/>
        </w:rPr>
      </w:pPr>
      <w:r w:rsidRPr="009F7A36">
        <w:rPr>
          <w:rFonts w:asciiTheme="majorHAnsi" w:hAnsiTheme="majorHAnsi"/>
          <w:b/>
        </w:rPr>
        <w:t xml:space="preserve">       </w:t>
      </w:r>
      <w:r w:rsidR="00184CD7" w:rsidRPr="009F7A36">
        <w:rPr>
          <w:rFonts w:asciiTheme="majorHAnsi" w:hAnsiTheme="majorHAnsi"/>
          <w:b/>
        </w:rPr>
        <w:t>Programme Deliverables</w:t>
      </w:r>
    </w:p>
    <w:p w:rsidR="009F7A36" w:rsidRPr="009F7A36" w:rsidRDefault="009F7A36" w:rsidP="009F7A36">
      <w:pPr>
        <w:pStyle w:val="ListParagraph"/>
        <w:ind w:left="1080"/>
        <w:rPr>
          <w:rFonts w:asciiTheme="majorHAnsi" w:hAnsiTheme="majorHAnsi"/>
          <w:b/>
        </w:rPr>
      </w:pPr>
    </w:p>
    <w:p w:rsidR="00184CD7" w:rsidRPr="001B0B9B" w:rsidRDefault="00184CD7" w:rsidP="00184CD7">
      <w:pPr>
        <w:pStyle w:val="ListParagraph"/>
        <w:ind w:left="1080"/>
        <w:rPr>
          <w:rFonts w:asciiTheme="majorHAnsi" w:hAnsiTheme="majorHAnsi"/>
        </w:rPr>
      </w:pPr>
    </w:p>
    <w:p w:rsidR="00184CD7" w:rsidRDefault="00184CD7" w:rsidP="00184CD7">
      <w:pPr>
        <w:pStyle w:val="ListParagraph"/>
        <w:ind w:left="1080"/>
        <w:rPr>
          <w:rFonts w:asciiTheme="majorHAnsi" w:hAnsiTheme="majorHAnsi"/>
          <w:b/>
        </w:rPr>
      </w:pPr>
      <w:r w:rsidRPr="009F7A36">
        <w:rPr>
          <w:rFonts w:asciiTheme="majorHAnsi" w:hAnsiTheme="majorHAnsi"/>
          <w:b/>
        </w:rPr>
        <w:t>Outreach</w:t>
      </w:r>
    </w:p>
    <w:p w:rsidR="009F7A36" w:rsidRPr="009F7A36" w:rsidRDefault="009F7A36" w:rsidP="00184CD7">
      <w:pPr>
        <w:pStyle w:val="ListParagraph"/>
        <w:ind w:left="1080"/>
        <w:rPr>
          <w:rFonts w:asciiTheme="majorHAnsi" w:hAnsiTheme="majorHAnsi"/>
          <w:b/>
        </w:rPr>
      </w:pPr>
    </w:p>
    <w:p w:rsidR="00184CD7" w:rsidRDefault="00184CD7" w:rsidP="009F7A36">
      <w:pPr>
        <w:pStyle w:val="ListParagraph"/>
        <w:numPr>
          <w:ilvl w:val="0"/>
          <w:numId w:val="3"/>
        </w:numPr>
        <w:rPr>
          <w:rFonts w:asciiTheme="majorHAnsi" w:hAnsiTheme="majorHAnsi"/>
        </w:rPr>
      </w:pPr>
      <w:r w:rsidRPr="001B0B9B">
        <w:rPr>
          <w:rFonts w:asciiTheme="majorHAnsi" w:hAnsiTheme="majorHAnsi"/>
        </w:rPr>
        <w:t>Line listing of the HRG by category</w:t>
      </w:r>
      <w:r w:rsidR="001162C7">
        <w:rPr>
          <w:rFonts w:asciiTheme="majorHAnsi" w:hAnsiTheme="majorHAnsi"/>
        </w:rPr>
        <w:t xml:space="preserve">: </w:t>
      </w:r>
    </w:p>
    <w:p w:rsidR="001162C7" w:rsidRPr="001B0B9B" w:rsidRDefault="001162C7" w:rsidP="001162C7">
      <w:pPr>
        <w:pStyle w:val="ListParagraph"/>
        <w:numPr>
          <w:ilvl w:val="0"/>
          <w:numId w:val="11"/>
        </w:numPr>
        <w:rPr>
          <w:rFonts w:asciiTheme="majorHAnsi" w:hAnsiTheme="majorHAnsi"/>
        </w:rPr>
      </w:pPr>
      <w:r>
        <w:rPr>
          <w:rFonts w:asciiTheme="majorHAnsi" w:hAnsiTheme="majorHAnsi"/>
        </w:rPr>
        <w:t xml:space="preserve">The Line listing by category wise is maintained. The relevant and requisite details are maintained. The drop out data is also mentioned with details. </w:t>
      </w:r>
    </w:p>
    <w:p w:rsidR="00184CD7" w:rsidRPr="001B0B9B" w:rsidRDefault="00184CD7" w:rsidP="001162C7">
      <w:pPr>
        <w:pStyle w:val="ListParagraph"/>
        <w:ind w:left="1440"/>
        <w:rPr>
          <w:rFonts w:asciiTheme="majorHAnsi" w:hAnsiTheme="majorHAnsi"/>
        </w:rPr>
      </w:pPr>
    </w:p>
    <w:p w:rsidR="00184CD7" w:rsidRDefault="00184CD7" w:rsidP="009F7A36">
      <w:pPr>
        <w:pStyle w:val="ListParagraph"/>
        <w:numPr>
          <w:ilvl w:val="0"/>
          <w:numId w:val="3"/>
        </w:numPr>
        <w:rPr>
          <w:rFonts w:asciiTheme="majorHAnsi" w:hAnsiTheme="majorHAnsi"/>
        </w:rPr>
      </w:pPr>
      <w:r w:rsidRPr="001B0B9B">
        <w:rPr>
          <w:rFonts w:asciiTheme="majorHAnsi" w:hAnsiTheme="majorHAnsi"/>
        </w:rPr>
        <w:t>Micro planning in place and the same is reflected in Quality and documentation.</w:t>
      </w:r>
    </w:p>
    <w:p w:rsidR="0062410F" w:rsidRPr="00E77AAB" w:rsidRDefault="001162C7" w:rsidP="00E77AAB">
      <w:pPr>
        <w:pStyle w:val="ListParagraph"/>
        <w:numPr>
          <w:ilvl w:val="0"/>
          <w:numId w:val="11"/>
        </w:numPr>
        <w:rPr>
          <w:rFonts w:asciiTheme="majorHAnsi" w:hAnsiTheme="majorHAnsi"/>
        </w:rPr>
      </w:pPr>
      <w:r w:rsidRPr="00E77AAB">
        <w:rPr>
          <w:rFonts w:asciiTheme="majorHAnsi" w:hAnsiTheme="majorHAnsi"/>
        </w:rPr>
        <w:t>Micro planning is not being conducted on regular basis.</w:t>
      </w:r>
      <w:r w:rsidR="00E77AAB" w:rsidRPr="00E77AAB">
        <w:rPr>
          <w:rFonts w:asciiTheme="majorHAnsi" w:hAnsiTheme="majorHAnsi"/>
        </w:rPr>
        <w:t xml:space="preserve"> </w:t>
      </w:r>
      <w:r w:rsidR="003B6A54">
        <w:rPr>
          <w:rFonts w:asciiTheme="majorHAnsi" w:hAnsiTheme="majorHAnsi"/>
        </w:rPr>
        <w:t>The same is reflected in the Quality and Documentation. The reports of the Micro planning are not in place. The charts have been pasted on the walls.</w:t>
      </w:r>
    </w:p>
    <w:p w:rsidR="00E77AAB" w:rsidRDefault="00E77AAB" w:rsidP="003B6A54">
      <w:pPr>
        <w:pStyle w:val="ListParagraph"/>
        <w:ind w:left="2160"/>
        <w:rPr>
          <w:rFonts w:asciiTheme="majorHAnsi" w:hAnsiTheme="majorHAnsi"/>
        </w:rPr>
      </w:pPr>
    </w:p>
    <w:p w:rsidR="003B6A54" w:rsidRDefault="003B6A54" w:rsidP="003B6A54">
      <w:pPr>
        <w:pStyle w:val="ListParagraph"/>
        <w:numPr>
          <w:ilvl w:val="0"/>
          <w:numId w:val="3"/>
        </w:numPr>
        <w:ind w:left="1080" w:firstLine="0"/>
        <w:rPr>
          <w:rFonts w:asciiTheme="majorHAnsi" w:hAnsiTheme="majorHAnsi"/>
        </w:rPr>
      </w:pPr>
      <w:r w:rsidRPr="001B0B9B">
        <w:rPr>
          <w:rFonts w:asciiTheme="majorHAnsi" w:hAnsiTheme="majorHAnsi"/>
        </w:rPr>
        <w:t>Coverage of target population (sub-group wise); Target/Regular  Contacts only in HRGs</w:t>
      </w:r>
    </w:p>
    <w:p w:rsidR="003B6A54" w:rsidRPr="001B0B9B" w:rsidRDefault="003B6A54" w:rsidP="003B6A54">
      <w:pPr>
        <w:pStyle w:val="ListParagraph"/>
        <w:numPr>
          <w:ilvl w:val="0"/>
          <w:numId w:val="14"/>
        </w:numPr>
        <w:ind w:left="2127"/>
        <w:rPr>
          <w:rFonts w:asciiTheme="majorHAnsi" w:hAnsiTheme="majorHAnsi"/>
        </w:rPr>
      </w:pPr>
      <w:r>
        <w:rPr>
          <w:rFonts w:asciiTheme="majorHAnsi" w:hAnsiTheme="majorHAnsi"/>
        </w:rPr>
        <w:t xml:space="preserve">The Coverage of the Population is very extensive, more than the prescribed frequency of the SACS Protocol. The FSW sites being with a radius of just 1 KM, the access of the PE’s is very effortless. About 60% of the PE’s have been working for the past 7 </w:t>
      </w:r>
      <w:proofErr w:type="gramStart"/>
      <w:r>
        <w:rPr>
          <w:rFonts w:asciiTheme="majorHAnsi" w:hAnsiTheme="majorHAnsi"/>
        </w:rPr>
        <w:t>years,</w:t>
      </w:r>
      <w:proofErr w:type="gramEnd"/>
      <w:r>
        <w:rPr>
          <w:rFonts w:asciiTheme="majorHAnsi" w:hAnsiTheme="majorHAnsi"/>
        </w:rPr>
        <w:t xml:space="preserve"> hence forth they are very much aware of the HRG residing in the location. The Outreach occurs during the peak hours of business, the interaction for outreach henceforth is minimal. The HRG are more focused on clients</w:t>
      </w:r>
    </w:p>
    <w:p w:rsidR="003B6A54" w:rsidRPr="001B0B9B" w:rsidRDefault="003B6A54" w:rsidP="003B6A54">
      <w:pPr>
        <w:pStyle w:val="ListParagraph"/>
        <w:ind w:left="1080"/>
        <w:rPr>
          <w:rFonts w:asciiTheme="majorHAnsi" w:hAnsiTheme="majorHAnsi"/>
        </w:rPr>
      </w:pPr>
    </w:p>
    <w:p w:rsidR="00E77AAB" w:rsidRPr="003B6A54" w:rsidRDefault="00E77AAB" w:rsidP="003B6A54">
      <w:pPr>
        <w:pStyle w:val="ListParagraph"/>
        <w:ind w:left="1440"/>
        <w:rPr>
          <w:rFonts w:asciiTheme="majorHAnsi" w:hAnsiTheme="majorHAnsi"/>
        </w:rPr>
      </w:pPr>
    </w:p>
    <w:p w:rsidR="00D22F9E"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Outreach planning-quality, documentation and reflection in implementation.</w:t>
      </w:r>
    </w:p>
    <w:p w:rsidR="003B6A54" w:rsidRDefault="003B6A54" w:rsidP="00E77AAB">
      <w:pPr>
        <w:pStyle w:val="ListParagraph"/>
        <w:numPr>
          <w:ilvl w:val="0"/>
          <w:numId w:val="13"/>
        </w:numPr>
        <w:rPr>
          <w:rFonts w:asciiTheme="majorHAnsi" w:hAnsiTheme="majorHAnsi"/>
        </w:rPr>
      </w:pPr>
      <w:r>
        <w:rPr>
          <w:rFonts w:asciiTheme="majorHAnsi" w:hAnsiTheme="majorHAnsi"/>
        </w:rPr>
        <w:lastRenderedPageBreak/>
        <w:t xml:space="preserve">The Outreach planning is done with more emphasis on reaching out to the HRG who have not </w:t>
      </w:r>
      <w:r w:rsidR="0040744E">
        <w:rPr>
          <w:rFonts w:asciiTheme="majorHAnsi" w:hAnsiTheme="majorHAnsi"/>
        </w:rPr>
        <w:t>accessed</w:t>
      </w:r>
      <w:r>
        <w:rPr>
          <w:rFonts w:asciiTheme="majorHAnsi" w:hAnsiTheme="majorHAnsi"/>
        </w:rPr>
        <w:t xml:space="preserve"> the RMC and the HIV testing. The BCC and other HIV/STI prevention messages are not given much focus. The Risk and vu</w:t>
      </w:r>
      <w:r w:rsidR="0040744E">
        <w:rPr>
          <w:rFonts w:asciiTheme="majorHAnsi" w:hAnsiTheme="majorHAnsi"/>
        </w:rPr>
        <w:t>lnerability patterns are not given</w:t>
      </w:r>
      <w:r>
        <w:rPr>
          <w:rFonts w:asciiTheme="majorHAnsi" w:hAnsiTheme="majorHAnsi"/>
        </w:rPr>
        <w:t xml:space="preserve"> emphasis though there is an urgent ne</w:t>
      </w:r>
      <w:r w:rsidR="0040744E">
        <w:rPr>
          <w:rFonts w:asciiTheme="majorHAnsi" w:hAnsiTheme="majorHAnsi"/>
        </w:rPr>
        <w:t>ed in lieu of the high number of</w:t>
      </w:r>
      <w:r>
        <w:rPr>
          <w:rFonts w:asciiTheme="majorHAnsi" w:hAnsiTheme="majorHAnsi"/>
        </w:rPr>
        <w:t xml:space="preserve"> STI </w:t>
      </w:r>
      <w:r w:rsidR="0040744E">
        <w:rPr>
          <w:rFonts w:asciiTheme="majorHAnsi" w:hAnsiTheme="majorHAnsi"/>
        </w:rPr>
        <w:t>access</w:t>
      </w:r>
      <w:r>
        <w:rPr>
          <w:rFonts w:asciiTheme="majorHAnsi" w:hAnsiTheme="majorHAnsi"/>
        </w:rPr>
        <w:t xml:space="preserve"> being identified that </w:t>
      </w:r>
      <w:r w:rsidR="0040744E">
        <w:rPr>
          <w:rFonts w:asciiTheme="majorHAnsi" w:hAnsiTheme="majorHAnsi"/>
        </w:rPr>
        <w:t>is 1.4% to 1.8</w:t>
      </w:r>
      <w:r>
        <w:rPr>
          <w:rFonts w:asciiTheme="majorHAnsi" w:hAnsiTheme="majorHAnsi"/>
        </w:rPr>
        <w:t xml:space="preserve"> %.</w:t>
      </w:r>
    </w:p>
    <w:p w:rsidR="00E77AAB" w:rsidRPr="001B0B9B" w:rsidRDefault="00E77AAB" w:rsidP="00E77AAB">
      <w:pPr>
        <w:pStyle w:val="ListParagraph"/>
        <w:numPr>
          <w:ilvl w:val="0"/>
          <w:numId w:val="13"/>
        </w:numPr>
        <w:rPr>
          <w:rFonts w:asciiTheme="majorHAnsi" w:hAnsiTheme="majorHAnsi"/>
        </w:rPr>
      </w:pPr>
      <w:r>
        <w:rPr>
          <w:rFonts w:asciiTheme="majorHAnsi" w:hAnsiTheme="majorHAnsi"/>
        </w:rPr>
        <w:t xml:space="preserve">The sites are highly </w:t>
      </w:r>
      <w:r w:rsidR="0040744E">
        <w:rPr>
          <w:rFonts w:asciiTheme="majorHAnsi" w:hAnsiTheme="majorHAnsi"/>
        </w:rPr>
        <w:t>volatile;</w:t>
      </w:r>
      <w:r>
        <w:rPr>
          <w:rFonts w:asciiTheme="majorHAnsi" w:hAnsiTheme="majorHAnsi"/>
        </w:rPr>
        <w:t xml:space="preserve"> the HRG population is on constant move. There is mobility within the sites, across the sites and across the city to other nearer adjacent cities such as </w:t>
      </w:r>
      <w:proofErr w:type="spellStart"/>
      <w:r>
        <w:rPr>
          <w:rFonts w:asciiTheme="majorHAnsi" w:hAnsiTheme="majorHAnsi"/>
        </w:rPr>
        <w:t>Sangli</w:t>
      </w:r>
      <w:proofErr w:type="spellEnd"/>
      <w:r>
        <w:rPr>
          <w:rFonts w:asciiTheme="majorHAnsi" w:hAnsiTheme="majorHAnsi"/>
        </w:rPr>
        <w:t xml:space="preserve">. Henceforth even more the need for </w:t>
      </w:r>
      <w:r w:rsidR="0040744E">
        <w:rPr>
          <w:rFonts w:asciiTheme="majorHAnsi" w:hAnsiTheme="majorHAnsi"/>
        </w:rPr>
        <w:t>Micro planning</w:t>
      </w:r>
      <w:r>
        <w:rPr>
          <w:rFonts w:asciiTheme="majorHAnsi" w:hAnsiTheme="majorHAnsi"/>
        </w:rPr>
        <w:t xml:space="preserve"> once in two months. The </w:t>
      </w:r>
      <w:r w:rsidR="003B6A54">
        <w:rPr>
          <w:rFonts w:asciiTheme="majorHAnsi" w:hAnsiTheme="majorHAnsi"/>
        </w:rPr>
        <w:t>Organization</w:t>
      </w:r>
      <w:r>
        <w:rPr>
          <w:rFonts w:asciiTheme="majorHAnsi" w:hAnsiTheme="majorHAnsi"/>
        </w:rPr>
        <w:t xml:space="preserve"> needs to take stock of all the HRG who are mobile, wh</w:t>
      </w:r>
      <w:r w:rsidR="003B6A54">
        <w:rPr>
          <w:rFonts w:asciiTheme="majorHAnsi" w:hAnsiTheme="majorHAnsi"/>
        </w:rPr>
        <w:t>a</w:t>
      </w:r>
      <w:r>
        <w:rPr>
          <w:rFonts w:asciiTheme="majorHAnsi" w:hAnsiTheme="majorHAnsi"/>
        </w:rPr>
        <w:t>t are t</w:t>
      </w:r>
      <w:r w:rsidR="003B6A54">
        <w:rPr>
          <w:rFonts w:asciiTheme="majorHAnsi" w:hAnsiTheme="majorHAnsi"/>
        </w:rPr>
        <w:t>h</w:t>
      </w:r>
      <w:r>
        <w:rPr>
          <w:rFonts w:asciiTheme="majorHAnsi" w:hAnsiTheme="majorHAnsi"/>
        </w:rPr>
        <w:t>e mobility patterns, where do they access services when they go across the cities etc.</w:t>
      </w:r>
    </w:p>
    <w:p w:rsidR="00E77AAB" w:rsidRPr="001B0B9B" w:rsidRDefault="00E77AAB" w:rsidP="00E77AAB">
      <w:pPr>
        <w:pStyle w:val="ListParagraph"/>
        <w:ind w:left="1800"/>
        <w:rPr>
          <w:rFonts w:asciiTheme="majorHAnsi" w:hAnsiTheme="majorHAnsi"/>
        </w:rPr>
      </w:pPr>
    </w:p>
    <w:p w:rsidR="003B6A54" w:rsidRDefault="00D22F9E" w:rsidP="009F7A36">
      <w:pPr>
        <w:pStyle w:val="ListParagraph"/>
        <w:numPr>
          <w:ilvl w:val="0"/>
          <w:numId w:val="3"/>
        </w:numPr>
        <w:ind w:left="1080" w:firstLine="0"/>
        <w:rPr>
          <w:rFonts w:asciiTheme="majorHAnsi" w:hAnsiTheme="majorHAnsi"/>
        </w:rPr>
      </w:pPr>
      <w:r w:rsidRPr="003B6A54">
        <w:rPr>
          <w:rFonts w:asciiTheme="majorHAnsi" w:hAnsiTheme="majorHAnsi"/>
        </w:rPr>
        <w:t>PF: HRG ratio</w:t>
      </w:r>
    </w:p>
    <w:p w:rsidR="0040744E" w:rsidRDefault="0040744E" w:rsidP="0040744E">
      <w:pPr>
        <w:pStyle w:val="ListParagraph"/>
        <w:numPr>
          <w:ilvl w:val="0"/>
          <w:numId w:val="15"/>
        </w:numPr>
        <w:rPr>
          <w:rFonts w:asciiTheme="majorHAnsi" w:hAnsiTheme="majorHAnsi"/>
        </w:rPr>
      </w:pPr>
      <w:r>
        <w:rPr>
          <w:rFonts w:asciiTheme="majorHAnsi" w:hAnsiTheme="majorHAnsi"/>
        </w:rPr>
        <w:t>The PE ratio is as per specified SACS Protocol</w:t>
      </w:r>
    </w:p>
    <w:p w:rsidR="009F7A36" w:rsidRPr="003B6A54" w:rsidRDefault="00D22F9E" w:rsidP="009F7A36">
      <w:pPr>
        <w:pStyle w:val="ListParagraph"/>
        <w:numPr>
          <w:ilvl w:val="0"/>
          <w:numId w:val="3"/>
        </w:numPr>
        <w:ind w:left="1080" w:firstLine="0"/>
        <w:rPr>
          <w:rFonts w:asciiTheme="majorHAnsi" w:hAnsiTheme="majorHAnsi"/>
        </w:rPr>
      </w:pPr>
      <w:r w:rsidRPr="003B6A54">
        <w:rPr>
          <w:rFonts w:asciiTheme="majorHAnsi" w:hAnsiTheme="majorHAnsi"/>
        </w:rPr>
        <w:t xml:space="preserve">Regular contacts (as contacting the community members by the outreach workers/Peers </w:t>
      </w:r>
      <w:r w:rsidR="009F7A36" w:rsidRPr="003B6A54">
        <w:rPr>
          <w:rFonts w:asciiTheme="majorHAnsi" w:hAnsiTheme="majorHAnsi"/>
        </w:rPr>
        <w:t xml:space="preserve"> </w:t>
      </w:r>
    </w:p>
    <w:p w:rsidR="009F7A36" w:rsidRDefault="009F7A36" w:rsidP="009F7A36">
      <w:pPr>
        <w:pStyle w:val="ListParagraph"/>
        <w:ind w:left="1080"/>
        <w:rPr>
          <w:rFonts w:asciiTheme="majorHAnsi" w:hAnsiTheme="majorHAnsi"/>
        </w:rPr>
      </w:pPr>
      <w:r>
        <w:rPr>
          <w:rFonts w:asciiTheme="majorHAnsi" w:hAnsiTheme="majorHAnsi"/>
        </w:rPr>
        <w:t xml:space="preserve">       </w:t>
      </w:r>
      <w:proofErr w:type="gramStart"/>
      <w:r w:rsidR="00D22F9E" w:rsidRPr="001B0B9B">
        <w:rPr>
          <w:rFonts w:asciiTheme="majorHAnsi" w:hAnsiTheme="majorHAnsi"/>
        </w:rPr>
        <w:t>at</w:t>
      </w:r>
      <w:proofErr w:type="gramEnd"/>
      <w:r w:rsidR="00D22F9E" w:rsidRPr="001B0B9B">
        <w:rPr>
          <w:rFonts w:asciiTheme="majorHAnsi" w:hAnsiTheme="majorHAnsi"/>
        </w:rPr>
        <w:t xml:space="preserve"> least twice a month and providing services as such as condoms and other referral </w:t>
      </w:r>
    </w:p>
    <w:p w:rsidR="009F7A36" w:rsidRDefault="009F7A36" w:rsidP="009F7A36">
      <w:pPr>
        <w:pStyle w:val="ListParagraph"/>
        <w:ind w:left="1080"/>
        <w:rPr>
          <w:rFonts w:asciiTheme="majorHAnsi" w:hAnsiTheme="majorHAnsi"/>
        </w:rPr>
      </w:pPr>
      <w:r>
        <w:rPr>
          <w:rFonts w:asciiTheme="majorHAnsi" w:hAnsiTheme="majorHAnsi"/>
        </w:rPr>
        <w:t xml:space="preserve">       </w:t>
      </w:r>
      <w:r w:rsidRPr="001B0B9B">
        <w:rPr>
          <w:rFonts w:asciiTheme="majorHAnsi" w:hAnsiTheme="majorHAnsi"/>
        </w:rPr>
        <w:t>Services</w:t>
      </w:r>
      <w:r w:rsidR="00D22F9E" w:rsidRPr="001B0B9B">
        <w:rPr>
          <w:rFonts w:asciiTheme="majorHAnsi" w:hAnsiTheme="majorHAnsi"/>
        </w:rPr>
        <w:t xml:space="preserve"> for FSW and MSM, TG and 20 days in a month and providing Needle and </w:t>
      </w:r>
    </w:p>
    <w:p w:rsidR="009F7A36" w:rsidRDefault="009F7A36" w:rsidP="009F7A36">
      <w:pPr>
        <w:pStyle w:val="ListParagraph"/>
        <w:ind w:left="1080"/>
        <w:rPr>
          <w:rFonts w:asciiTheme="majorHAnsi" w:hAnsiTheme="majorHAnsi"/>
        </w:rPr>
      </w:pPr>
      <w:r>
        <w:rPr>
          <w:rFonts w:asciiTheme="majorHAnsi" w:hAnsiTheme="majorHAnsi"/>
        </w:rPr>
        <w:t xml:space="preserve">       </w:t>
      </w:r>
      <w:r w:rsidRPr="001B0B9B">
        <w:rPr>
          <w:rFonts w:asciiTheme="majorHAnsi" w:hAnsiTheme="majorHAnsi"/>
        </w:rPr>
        <w:t>Syringes) -</w:t>
      </w:r>
      <w:r w:rsidR="00D22F9E" w:rsidRPr="001B0B9B">
        <w:rPr>
          <w:rFonts w:asciiTheme="majorHAnsi" w:hAnsiTheme="majorHAnsi"/>
        </w:rPr>
        <w:t xml:space="preserve"> understanding among the project staff, reflection in impact among the </w:t>
      </w:r>
    </w:p>
    <w:p w:rsidR="00D22F9E" w:rsidRDefault="009F7A36" w:rsidP="009F7A36">
      <w:pPr>
        <w:pStyle w:val="ListParagraph"/>
        <w:ind w:left="1080"/>
        <w:rPr>
          <w:rFonts w:asciiTheme="majorHAnsi" w:hAnsiTheme="majorHAnsi"/>
        </w:rPr>
      </w:pPr>
      <w:r>
        <w:rPr>
          <w:rFonts w:asciiTheme="majorHAnsi" w:hAnsiTheme="majorHAnsi"/>
        </w:rPr>
        <w:t xml:space="preserve">       </w:t>
      </w:r>
      <w:proofErr w:type="gramStart"/>
      <w:r w:rsidRPr="001B0B9B">
        <w:rPr>
          <w:rFonts w:asciiTheme="majorHAnsi" w:hAnsiTheme="majorHAnsi"/>
        </w:rPr>
        <w:t>Community</w:t>
      </w:r>
      <w:r w:rsidR="00D22F9E" w:rsidRPr="001B0B9B">
        <w:rPr>
          <w:rFonts w:asciiTheme="majorHAnsi" w:hAnsiTheme="majorHAnsi"/>
        </w:rPr>
        <w:t xml:space="preserve"> members.</w:t>
      </w:r>
      <w:proofErr w:type="gramEnd"/>
    </w:p>
    <w:p w:rsidR="0040744E" w:rsidRDefault="0040744E" w:rsidP="0040744E">
      <w:pPr>
        <w:pStyle w:val="ListParagraph"/>
        <w:numPr>
          <w:ilvl w:val="0"/>
          <w:numId w:val="15"/>
        </w:numPr>
        <w:rPr>
          <w:rFonts w:asciiTheme="majorHAnsi" w:hAnsiTheme="majorHAnsi"/>
        </w:rPr>
      </w:pPr>
      <w:r>
        <w:rPr>
          <w:rFonts w:asciiTheme="majorHAnsi" w:hAnsiTheme="majorHAnsi"/>
        </w:rPr>
        <w:t xml:space="preserve">The HRG are contacted more than </w:t>
      </w:r>
      <w:proofErr w:type="spellStart"/>
      <w:r>
        <w:rPr>
          <w:rFonts w:asciiTheme="majorHAnsi" w:hAnsiTheme="majorHAnsi"/>
        </w:rPr>
        <w:t>tice</w:t>
      </w:r>
      <w:proofErr w:type="spellEnd"/>
      <w:r>
        <w:rPr>
          <w:rFonts w:asciiTheme="majorHAnsi" w:hAnsiTheme="majorHAnsi"/>
        </w:rPr>
        <w:t xml:space="preserve"> a month as the PE is present with the HRG in the Hotspot on daily basis. The HRG visit the Hotspot regularly as it is their specified Hotspot. Occasionally there is mobility. The HRG in one Hotspot are aware of the HRG from different hotspots.</w:t>
      </w:r>
    </w:p>
    <w:p w:rsidR="002616B5" w:rsidRPr="002616B5" w:rsidRDefault="002616B5" w:rsidP="002616B5">
      <w:pPr>
        <w:pStyle w:val="ListParagraph"/>
        <w:numPr>
          <w:ilvl w:val="0"/>
          <w:numId w:val="15"/>
        </w:numPr>
        <w:jc w:val="both"/>
        <w:rPr>
          <w:rFonts w:asciiTheme="majorHAnsi" w:hAnsiTheme="majorHAnsi"/>
        </w:rPr>
      </w:pPr>
      <w:r>
        <w:rPr>
          <w:rFonts w:asciiTheme="majorHAnsi" w:hAnsiTheme="majorHAnsi"/>
        </w:rPr>
        <w:t xml:space="preserve">The regular contacts are being done, however as per the interactions with the Staff and the PE’s they are frequently centered on health camps, When the PE’s were interviewed about the BCC, they gave the messages centering </w:t>
      </w:r>
      <w:proofErr w:type="gramStart"/>
      <w:r>
        <w:rPr>
          <w:rFonts w:asciiTheme="majorHAnsi" w:hAnsiTheme="majorHAnsi"/>
        </w:rPr>
        <w:t>around</w:t>
      </w:r>
      <w:proofErr w:type="gramEnd"/>
      <w:r>
        <w:rPr>
          <w:rFonts w:asciiTheme="majorHAnsi" w:hAnsiTheme="majorHAnsi"/>
        </w:rPr>
        <w:t xml:space="preserve"> attending the health camps.</w:t>
      </w:r>
    </w:p>
    <w:p w:rsidR="0040744E" w:rsidRPr="001B0B9B" w:rsidRDefault="0040744E" w:rsidP="0040744E">
      <w:pPr>
        <w:pStyle w:val="ListParagraph"/>
        <w:numPr>
          <w:ilvl w:val="0"/>
          <w:numId w:val="15"/>
        </w:numPr>
        <w:rPr>
          <w:rFonts w:asciiTheme="majorHAnsi" w:hAnsiTheme="majorHAnsi"/>
        </w:rPr>
      </w:pPr>
      <w:r>
        <w:rPr>
          <w:rFonts w:asciiTheme="majorHAnsi" w:hAnsiTheme="majorHAnsi"/>
        </w:rPr>
        <w:t xml:space="preserve">Camps in the sites are conducted regularly at </w:t>
      </w:r>
      <w:proofErr w:type="gramStart"/>
      <w:r>
        <w:rPr>
          <w:rFonts w:asciiTheme="majorHAnsi" w:hAnsiTheme="majorHAnsi"/>
        </w:rPr>
        <w:t>least  20</w:t>
      </w:r>
      <w:proofErr w:type="gramEnd"/>
      <w:r>
        <w:rPr>
          <w:rFonts w:asciiTheme="majorHAnsi" w:hAnsiTheme="majorHAnsi"/>
        </w:rPr>
        <w:t xml:space="preserve">  times a month. The camps are conducted in the near vicinity, in the lodges which are accessible. About 20 – 3-% of the HRG are taken to the DSRC </w:t>
      </w:r>
      <w:proofErr w:type="gramStart"/>
      <w:r>
        <w:rPr>
          <w:rFonts w:asciiTheme="majorHAnsi" w:hAnsiTheme="majorHAnsi"/>
        </w:rPr>
        <w:t>centre’s</w:t>
      </w:r>
      <w:proofErr w:type="gramEnd"/>
      <w:r>
        <w:rPr>
          <w:rFonts w:asciiTheme="majorHAnsi" w:hAnsiTheme="majorHAnsi"/>
        </w:rPr>
        <w:t>.</w:t>
      </w:r>
    </w:p>
    <w:p w:rsidR="00D22F9E"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Documentation of the peer education.</w:t>
      </w:r>
    </w:p>
    <w:p w:rsidR="0040744E" w:rsidRPr="001B0B9B" w:rsidRDefault="0040744E" w:rsidP="0040744E">
      <w:pPr>
        <w:pStyle w:val="ListParagraph"/>
        <w:numPr>
          <w:ilvl w:val="0"/>
          <w:numId w:val="16"/>
        </w:numPr>
        <w:rPr>
          <w:rFonts w:asciiTheme="majorHAnsi" w:hAnsiTheme="majorHAnsi"/>
        </w:rPr>
      </w:pPr>
      <w:r>
        <w:rPr>
          <w:rFonts w:asciiTheme="majorHAnsi" w:hAnsiTheme="majorHAnsi"/>
        </w:rPr>
        <w:t xml:space="preserve">Few PE’s are </w:t>
      </w:r>
      <w:proofErr w:type="gramStart"/>
      <w:r>
        <w:rPr>
          <w:rFonts w:asciiTheme="majorHAnsi" w:hAnsiTheme="majorHAnsi"/>
        </w:rPr>
        <w:t>literate,</w:t>
      </w:r>
      <w:proofErr w:type="gramEnd"/>
      <w:r>
        <w:rPr>
          <w:rFonts w:asciiTheme="majorHAnsi" w:hAnsiTheme="majorHAnsi"/>
        </w:rPr>
        <w:t xml:space="preserve"> hence forth the documentation is don e by them. Apart from them nil documentation is maintained by the PE’s</w:t>
      </w:r>
    </w:p>
    <w:p w:rsidR="00D22F9E"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D22F9E" w:rsidRPr="001B0B9B">
        <w:rPr>
          <w:rFonts w:asciiTheme="majorHAnsi" w:hAnsiTheme="majorHAnsi"/>
        </w:rPr>
        <w:t>Quality of peer education-messages, skills and reflection in the community.</w:t>
      </w:r>
    </w:p>
    <w:p w:rsidR="0040744E" w:rsidRDefault="0040744E" w:rsidP="0040744E">
      <w:pPr>
        <w:pStyle w:val="ListParagraph"/>
        <w:numPr>
          <w:ilvl w:val="0"/>
          <w:numId w:val="16"/>
        </w:numPr>
        <w:rPr>
          <w:rFonts w:asciiTheme="majorHAnsi" w:hAnsiTheme="majorHAnsi"/>
        </w:rPr>
      </w:pPr>
      <w:r>
        <w:rPr>
          <w:rFonts w:asciiTheme="majorHAnsi" w:hAnsiTheme="majorHAnsi"/>
        </w:rPr>
        <w:t>The Capacities of the PE’</w:t>
      </w:r>
      <w:r w:rsidR="004C3740">
        <w:rPr>
          <w:rFonts w:asciiTheme="majorHAnsi" w:hAnsiTheme="majorHAnsi"/>
        </w:rPr>
        <w:t xml:space="preserve">s is </w:t>
      </w:r>
      <w:r>
        <w:rPr>
          <w:rFonts w:asciiTheme="majorHAnsi" w:hAnsiTheme="majorHAnsi"/>
        </w:rPr>
        <w:t>superior</w:t>
      </w:r>
      <w:r w:rsidR="004C3740">
        <w:rPr>
          <w:rFonts w:asciiTheme="majorHAnsi" w:hAnsiTheme="majorHAnsi"/>
        </w:rPr>
        <w:t>. However they have reached the saturation stage of giving the BCC messages, hence for the actual quality and IPC needs to be re looked at. The BCC needs to be more focused on reducing the risk and vulnerability. Currently it is emphasized more on issuing condoms and mobilizing them to the health camps.</w:t>
      </w:r>
    </w:p>
    <w:p w:rsidR="003B3A48" w:rsidRPr="001B0B9B" w:rsidRDefault="003B3A48" w:rsidP="0040744E">
      <w:pPr>
        <w:pStyle w:val="ListParagraph"/>
        <w:numPr>
          <w:ilvl w:val="0"/>
          <w:numId w:val="16"/>
        </w:numPr>
        <w:rPr>
          <w:rFonts w:asciiTheme="majorHAnsi" w:hAnsiTheme="majorHAnsi"/>
        </w:rPr>
      </w:pPr>
      <w:r>
        <w:rPr>
          <w:rFonts w:asciiTheme="majorHAnsi" w:hAnsiTheme="majorHAnsi"/>
        </w:rPr>
        <w:t>The HRG are aware of the HIV/STI information in totality, however there is an impending risk of STI as per the records, therefore the PE’s and the ORW need to look at the causes plan their activities to reduce the risk and vulnerability.</w:t>
      </w:r>
    </w:p>
    <w:p w:rsidR="00D22F9E"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D22F9E" w:rsidRPr="001B0B9B">
        <w:rPr>
          <w:rFonts w:asciiTheme="majorHAnsi" w:hAnsiTheme="majorHAnsi"/>
        </w:rPr>
        <w:t>Supervision-mechanism, process, follow-up in action taken etc.</w:t>
      </w:r>
    </w:p>
    <w:p w:rsidR="004C3740" w:rsidRPr="001B0B9B" w:rsidRDefault="004C3740" w:rsidP="004C3740">
      <w:pPr>
        <w:pStyle w:val="ListParagraph"/>
        <w:numPr>
          <w:ilvl w:val="0"/>
          <w:numId w:val="16"/>
        </w:numPr>
        <w:rPr>
          <w:rFonts w:asciiTheme="majorHAnsi" w:hAnsiTheme="majorHAnsi"/>
        </w:rPr>
      </w:pPr>
      <w:r>
        <w:rPr>
          <w:rFonts w:asciiTheme="majorHAnsi" w:hAnsiTheme="majorHAnsi"/>
        </w:rPr>
        <w:t>The Supervision mechanism is good. However, since the PE’s have been working since long time the attitude to take on instructions is questionable. The PE’s are active members in the CBO such as President, treasurer etc, hence forth the Organization needs to relook at the support given by the PE’s and the actual follow up in the Hotspot.</w:t>
      </w:r>
    </w:p>
    <w:p w:rsidR="00B5562C" w:rsidRPr="001B0B9B" w:rsidRDefault="00B5562C" w:rsidP="009F7A36">
      <w:pPr>
        <w:pStyle w:val="ListParagraph"/>
        <w:ind w:left="1080"/>
        <w:rPr>
          <w:rFonts w:asciiTheme="majorHAnsi" w:hAnsiTheme="majorHAnsi"/>
        </w:rPr>
      </w:pPr>
    </w:p>
    <w:p w:rsidR="00D22F9E" w:rsidRDefault="00B5562C" w:rsidP="00B5562C">
      <w:pPr>
        <w:pStyle w:val="ListParagraph"/>
        <w:numPr>
          <w:ilvl w:val="0"/>
          <w:numId w:val="1"/>
        </w:numPr>
        <w:rPr>
          <w:rFonts w:asciiTheme="majorHAnsi" w:hAnsiTheme="majorHAnsi"/>
          <w:b/>
        </w:rPr>
      </w:pPr>
      <w:r w:rsidRPr="00373A0F">
        <w:rPr>
          <w:rFonts w:asciiTheme="majorHAnsi" w:hAnsiTheme="majorHAnsi"/>
          <w:b/>
        </w:rPr>
        <w:lastRenderedPageBreak/>
        <w:t>Services</w:t>
      </w:r>
    </w:p>
    <w:p w:rsidR="00373A0F" w:rsidRPr="00373A0F" w:rsidRDefault="00373A0F" w:rsidP="00373A0F">
      <w:pPr>
        <w:pStyle w:val="ListParagraph"/>
        <w:ind w:left="1080"/>
        <w:rPr>
          <w:rFonts w:asciiTheme="majorHAnsi" w:hAnsiTheme="majorHAnsi"/>
          <w:b/>
        </w:rPr>
      </w:pPr>
    </w:p>
    <w:p w:rsidR="00B5562C" w:rsidRDefault="00B5562C" w:rsidP="00B5562C">
      <w:pPr>
        <w:pStyle w:val="ListParagraph"/>
        <w:numPr>
          <w:ilvl w:val="0"/>
          <w:numId w:val="4"/>
        </w:numPr>
        <w:rPr>
          <w:rFonts w:asciiTheme="majorHAnsi" w:hAnsiTheme="majorHAnsi"/>
        </w:rPr>
      </w:pPr>
      <w:r w:rsidRPr="001B0B9B">
        <w:rPr>
          <w:rFonts w:asciiTheme="majorHAnsi" w:hAnsiTheme="majorHAnsi"/>
        </w:rPr>
        <w:t>Availability of STI services-mode of delivery, adequacy to the needs of the community.</w:t>
      </w:r>
    </w:p>
    <w:p w:rsidR="00A873CF" w:rsidRDefault="003B3A48" w:rsidP="00A873CF">
      <w:pPr>
        <w:pStyle w:val="ListParagraph"/>
        <w:numPr>
          <w:ilvl w:val="0"/>
          <w:numId w:val="16"/>
        </w:numPr>
        <w:rPr>
          <w:rFonts w:asciiTheme="majorHAnsi" w:hAnsiTheme="majorHAnsi"/>
        </w:rPr>
      </w:pPr>
      <w:r w:rsidRPr="00A873CF">
        <w:rPr>
          <w:rFonts w:asciiTheme="majorHAnsi" w:hAnsiTheme="majorHAnsi"/>
        </w:rPr>
        <w:t xml:space="preserve">The availability of the STI services is through camps, and DSRC. </w:t>
      </w:r>
      <w:r w:rsidR="00A873CF">
        <w:rPr>
          <w:rFonts w:asciiTheme="majorHAnsi" w:hAnsiTheme="majorHAnsi"/>
        </w:rPr>
        <w:t>The arrangement suffices the needs of the community.</w:t>
      </w:r>
    </w:p>
    <w:p w:rsidR="00B5562C" w:rsidRDefault="003B3A48" w:rsidP="00B5562C">
      <w:pPr>
        <w:pStyle w:val="ListParagraph"/>
        <w:numPr>
          <w:ilvl w:val="0"/>
          <w:numId w:val="4"/>
        </w:numPr>
        <w:rPr>
          <w:rFonts w:asciiTheme="majorHAnsi" w:hAnsiTheme="majorHAnsi"/>
        </w:rPr>
      </w:pPr>
      <w:r w:rsidRPr="00A873CF">
        <w:rPr>
          <w:rFonts w:asciiTheme="majorHAnsi" w:hAnsiTheme="majorHAnsi"/>
        </w:rPr>
        <w:t xml:space="preserve">The Percentage of the HRG attending the camps is on the higher side. </w:t>
      </w:r>
      <w:r w:rsidR="00B5562C" w:rsidRPr="00A873CF">
        <w:rPr>
          <w:rFonts w:asciiTheme="majorHAnsi" w:hAnsiTheme="majorHAnsi"/>
        </w:rPr>
        <w:t>Quality of the services-infrastructure (clinic, equipment etc), location of the clinic, availability of STI drugs and maintenance of privacy etc.</w:t>
      </w:r>
    </w:p>
    <w:p w:rsidR="00A873CF" w:rsidRDefault="00A873CF" w:rsidP="00A873CF">
      <w:pPr>
        <w:pStyle w:val="ListParagraph"/>
        <w:numPr>
          <w:ilvl w:val="0"/>
          <w:numId w:val="16"/>
        </w:numPr>
        <w:rPr>
          <w:rFonts w:asciiTheme="majorHAnsi" w:hAnsiTheme="majorHAnsi"/>
        </w:rPr>
      </w:pPr>
      <w:r>
        <w:rPr>
          <w:rFonts w:asciiTheme="majorHAnsi" w:hAnsiTheme="majorHAnsi"/>
        </w:rPr>
        <w:t xml:space="preserve">The camps are arranged in the Lodges, a room is given for the check up. Privacy for counseling is questionable. CM protocol, one has limited knowledge of SCM protocol. The other Service providers reported that they have now reduced number of camps, but Dr </w:t>
      </w:r>
      <w:proofErr w:type="spellStart"/>
      <w:r>
        <w:rPr>
          <w:rFonts w:asciiTheme="majorHAnsi" w:hAnsiTheme="majorHAnsi"/>
        </w:rPr>
        <w:t>Ramesh</w:t>
      </w:r>
      <w:proofErr w:type="spellEnd"/>
      <w:r>
        <w:rPr>
          <w:rFonts w:asciiTheme="majorHAnsi" w:hAnsiTheme="majorHAnsi"/>
        </w:rPr>
        <w:t xml:space="preserve"> who has limited knowledge is involved with more number of camps.</w:t>
      </w:r>
    </w:p>
    <w:p w:rsidR="00A873CF" w:rsidRDefault="00A873CF" w:rsidP="00A873CF">
      <w:pPr>
        <w:pStyle w:val="ListParagraph"/>
        <w:numPr>
          <w:ilvl w:val="0"/>
          <w:numId w:val="16"/>
        </w:numPr>
        <w:rPr>
          <w:rFonts w:asciiTheme="majorHAnsi" w:hAnsiTheme="majorHAnsi"/>
        </w:rPr>
      </w:pPr>
      <w:r>
        <w:rPr>
          <w:rFonts w:asciiTheme="majorHAnsi" w:hAnsiTheme="majorHAnsi"/>
        </w:rPr>
        <w:t xml:space="preserve">All the clinical equipment is provided with the NGO to the service providers along with material for sterilization. </w:t>
      </w:r>
    </w:p>
    <w:p w:rsidR="004F3D88" w:rsidRPr="00A873CF" w:rsidRDefault="001B62FC" w:rsidP="00A873CF">
      <w:pPr>
        <w:pStyle w:val="ListParagraph"/>
        <w:numPr>
          <w:ilvl w:val="0"/>
          <w:numId w:val="16"/>
        </w:numPr>
        <w:rPr>
          <w:rFonts w:asciiTheme="majorHAnsi" w:hAnsiTheme="majorHAnsi"/>
        </w:rPr>
      </w:pPr>
      <w:r>
        <w:rPr>
          <w:rFonts w:asciiTheme="majorHAnsi" w:hAnsiTheme="majorHAnsi"/>
        </w:rPr>
        <w:t xml:space="preserve">The service providers reported </w:t>
      </w:r>
      <w:r w:rsidR="004F3D88">
        <w:rPr>
          <w:rFonts w:asciiTheme="majorHAnsi" w:hAnsiTheme="majorHAnsi"/>
        </w:rPr>
        <w:t>th</w:t>
      </w:r>
      <w:r>
        <w:rPr>
          <w:rFonts w:asciiTheme="majorHAnsi" w:hAnsiTheme="majorHAnsi"/>
        </w:rPr>
        <w:t>a</w:t>
      </w:r>
      <w:r w:rsidR="004F3D88">
        <w:rPr>
          <w:rFonts w:asciiTheme="majorHAnsi" w:hAnsiTheme="majorHAnsi"/>
        </w:rPr>
        <w:t>t the personal hygiene</w:t>
      </w:r>
      <w:r>
        <w:rPr>
          <w:rFonts w:asciiTheme="majorHAnsi" w:hAnsiTheme="majorHAnsi"/>
        </w:rPr>
        <w:t xml:space="preserve"> of the sex workers was in </w:t>
      </w:r>
      <w:proofErr w:type="gramStart"/>
      <w:r>
        <w:rPr>
          <w:rFonts w:asciiTheme="majorHAnsi" w:hAnsiTheme="majorHAnsi"/>
        </w:rPr>
        <w:t xml:space="preserve">a </w:t>
      </w:r>
      <w:r w:rsidR="004F3D88">
        <w:rPr>
          <w:rFonts w:asciiTheme="majorHAnsi" w:hAnsiTheme="majorHAnsi"/>
        </w:rPr>
        <w:t xml:space="preserve"> </w:t>
      </w:r>
      <w:r>
        <w:rPr>
          <w:rFonts w:asciiTheme="majorHAnsi" w:hAnsiTheme="majorHAnsi"/>
        </w:rPr>
        <w:t>very</w:t>
      </w:r>
      <w:proofErr w:type="gramEnd"/>
      <w:r w:rsidR="004F3D88">
        <w:rPr>
          <w:rFonts w:asciiTheme="majorHAnsi" w:hAnsiTheme="majorHAnsi"/>
        </w:rPr>
        <w:t xml:space="preserve"> deteriorated condition</w:t>
      </w:r>
      <w:r>
        <w:rPr>
          <w:rFonts w:asciiTheme="majorHAnsi" w:hAnsiTheme="majorHAnsi"/>
        </w:rPr>
        <w:t xml:space="preserve">. </w:t>
      </w:r>
    </w:p>
    <w:p w:rsidR="00A873CF" w:rsidRPr="001B0B9B" w:rsidRDefault="00A873CF" w:rsidP="00A873CF">
      <w:pPr>
        <w:pStyle w:val="ListParagraph"/>
        <w:ind w:left="2160"/>
        <w:rPr>
          <w:rFonts w:asciiTheme="majorHAnsi" w:hAnsiTheme="majorHAnsi"/>
        </w:rPr>
      </w:pPr>
    </w:p>
    <w:p w:rsidR="00B5562C" w:rsidRDefault="00B5562C" w:rsidP="00B5562C">
      <w:pPr>
        <w:pStyle w:val="ListParagraph"/>
        <w:numPr>
          <w:ilvl w:val="0"/>
          <w:numId w:val="4"/>
        </w:numPr>
        <w:rPr>
          <w:rFonts w:asciiTheme="majorHAnsi" w:hAnsiTheme="majorHAnsi"/>
        </w:rPr>
      </w:pPr>
      <w:r w:rsidRPr="001B0B9B">
        <w:rPr>
          <w:rFonts w:asciiTheme="majorHAnsi" w:hAnsiTheme="majorHAnsi"/>
        </w:rPr>
        <w:t>Quality of treatment in the service provision-adheren</w:t>
      </w:r>
      <w:r w:rsidR="00EB303F" w:rsidRPr="001B0B9B">
        <w:rPr>
          <w:rFonts w:asciiTheme="majorHAnsi" w:hAnsiTheme="majorHAnsi"/>
        </w:rPr>
        <w:t>ce to syndromic treatment protocol, follow up mechanism and adherence, referrals to VCTC, ART, DOTS centre and community care centers.</w:t>
      </w:r>
    </w:p>
    <w:p w:rsidR="008E18B5" w:rsidRDefault="00A873CF" w:rsidP="00A873CF">
      <w:pPr>
        <w:pStyle w:val="ListParagraph"/>
        <w:numPr>
          <w:ilvl w:val="0"/>
          <w:numId w:val="18"/>
        </w:numPr>
        <w:rPr>
          <w:rFonts w:asciiTheme="majorHAnsi" w:hAnsiTheme="majorHAnsi"/>
        </w:rPr>
      </w:pPr>
      <w:r>
        <w:rPr>
          <w:rFonts w:asciiTheme="majorHAnsi" w:hAnsiTheme="majorHAnsi"/>
        </w:rPr>
        <w:t xml:space="preserve">The quality of treatment in the service provision </w:t>
      </w:r>
      <w:r w:rsidR="008E18B5">
        <w:rPr>
          <w:rFonts w:asciiTheme="majorHAnsi" w:hAnsiTheme="majorHAnsi"/>
        </w:rPr>
        <w:t>centers</w:t>
      </w:r>
      <w:r>
        <w:rPr>
          <w:rFonts w:asciiTheme="majorHAnsi" w:hAnsiTheme="majorHAnsi"/>
        </w:rPr>
        <w:t xml:space="preserve"> is adequate as the kits are provided by the NGO. </w:t>
      </w:r>
      <w:r w:rsidR="008E18B5">
        <w:rPr>
          <w:rFonts w:asciiTheme="majorHAnsi" w:hAnsiTheme="majorHAnsi"/>
        </w:rPr>
        <w:t xml:space="preserve"> </w:t>
      </w:r>
    </w:p>
    <w:p w:rsidR="008E18B5" w:rsidRDefault="008E18B5" w:rsidP="00A873CF">
      <w:pPr>
        <w:pStyle w:val="ListParagraph"/>
        <w:numPr>
          <w:ilvl w:val="0"/>
          <w:numId w:val="18"/>
        </w:numPr>
        <w:rPr>
          <w:rFonts w:asciiTheme="majorHAnsi" w:hAnsiTheme="majorHAnsi"/>
        </w:rPr>
      </w:pPr>
      <w:r>
        <w:rPr>
          <w:rFonts w:asciiTheme="majorHAnsi" w:hAnsiTheme="majorHAnsi"/>
        </w:rPr>
        <w:t>The capacities of the service providers to follow the SCM need to be ascertained.</w:t>
      </w:r>
    </w:p>
    <w:p w:rsidR="008E18B5" w:rsidRDefault="008E18B5" w:rsidP="00A873CF">
      <w:pPr>
        <w:pStyle w:val="ListParagraph"/>
        <w:numPr>
          <w:ilvl w:val="0"/>
          <w:numId w:val="18"/>
        </w:numPr>
        <w:rPr>
          <w:rFonts w:asciiTheme="majorHAnsi" w:hAnsiTheme="majorHAnsi"/>
        </w:rPr>
      </w:pPr>
      <w:r>
        <w:rPr>
          <w:rFonts w:asciiTheme="majorHAnsi" w:hAnsiTheme="majorHAnsi"/>
        </w:rPr>
        <w:t>Follow up mechanism needs strengthening.</w:t>
      </w:r>
    </w:p>
    <w:p w:rsidR="008E18B5" w:rsidRDefault="008E18B5" w:rsidP="00A873CF">
      <w:pPr>
        <w:pStyle w:val="ListParagraph"/>
        <w:numPr>
          <w:ilvl w:val="0"/>
          <w:numId w:val="18"/>
        </w:numPr>
        <w:rPr>
          <w:rFonts w:asciiTheme="majorHAnsi" w:hAnsiTheme="majorHAnsi"/>
        </w:rPr>
      </w:pPr>
      <w:r>
        <w:rPr>
          <w:rFonts w:asciiTheme="majorHAnsi" w:hAnsiTheme="majorHAnsi"/>
        </w:rPr>
        <w:t>All case tested positive are linked to ART services. The information is with the counselor only. The NGO needs to regularly follow up the ART as few data regarding the dates etc were not matched.</w:t>
      </w:r>
    </w:p>
    <w:p w:rsidR="00A873CF" w:rsidRPr="001B0B9B" w:rsidRDefault="004F3D88" w:rsidP="00A873CF">
      <w:pPr>
        <w:pStyle w:val="ListParagraph"/>
        <w:numPr>
          <w:ilvl w:val="0"/>
          <w:numId w:val="18"/>
        </w:numPr>
        <w:rPr>
          <w:rFonts w:asciiTheme="majorHAnsi" w:hAnsiTheme="majorHAnsi"/>
        </w:rPr>
      </w:pPr>
      <w:r>
        <w:rPr>
          <w:rFonts w:asciiTheme="majorHAnsi" w:hAnsiTheme="majorHAnsi"/>
        </w:rPr>
        <w:t>DOTS referral</w:t>
      </w:r>
      <w:r w:rsidR="008E18B5">
        <w:rPr>
          <w:rFonts w:asciiTheme="majorHAnsi" w:hAnsiTheme="majorHAnsi"/>
        </w:rPr>
        <w:t xml:space="preserve"> needs to be strengthened.</w:t>
      </w:r>
    </w:p>
    <w:p w:rsidR="00EB303F" w:rsidRDefault="00EB303F" w:rsidP="00B5562C">
      <w:pPr>
        <w:pStyle w:val="ListParagraph"/>
        <w:numPr>
          <w:ilvl w:val="0"/>
          <w:numId w:val="4"/>
        </w:numPr>
        <w:rPr>
          <w:rFonts w:asciiTheme="majorHAnsi" w:hAnsiTheme="majorHAnsi"/>
        </w:rPr>
      </w:pPr>
      <w:r w:rsidRPr="001B0B9B">
        <w:rPr>
          <w:rFonts w:asciiTheme="majorHAnsi" w:hAnsiTheme="majorHAnsi"/>
        </w:rPr>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1B0B9B">
        <w:rPr>
          <w:rFonts w:asciiTheme="majorHAnsi" w:hAnsiTheme="majorHAnsi"/>
        </w:rPr>
        <w:t xml:space="preserve">. </w:t>
      </w:r>
    </w:p>
    <w:p w:rsidR="008E18B5" w:rsidRDefault="008E18B5" w:rsidP="008E18B5">
      <w:pPr>
        <w:pStyle w:val="ListParagraph"/>
        <w:numPr>
          <w:ilvl w:val="0"/>
          <w:numId w:val="19"/>
        </w:numPr>
        <w:rPr>
          <w:rFonts w:asciiTheme="majorHAnsi" w:hAnsiTheme="majorHAnsi"/>
        </w:rPr>
      </w:pPr>
      <w:r>
        <w:rPr>
          <w:rFonts w:asciiTheme="majorHAnsi" w:hAnsiTheme="majorHAnsi"/>
        </w:rPr>
        <w:t>All the requisite registers are maintained. Other details such as status of Syphilis testing, PID numbers, STI follow up dates and visited dates to be regularly filled in.</w:t>
      </w:r>
    </w:p>
    <w:p w:rsidR="008E18B5" w:rsidRDefault="008E18B5" w:rsidP="008E18B5">
      <w:pPr>
        <w:pStyle w:val="ListParagraph"/>
        <w:numPr>
          <w:ilvl w:val="0"/>
          <w:numId w:val="19"/>
        </w:numPr>
        <w:rPr>
          <w:rFonts w:asciiTheme="majorHAnsi" w:hAnsiTheme="majorHAnsi"/>
        </w:rPr>
      </w:pPr>
      <w:r>
        <w:rPr>
          <w:rFonts w:asciiTheme="majorHAnsi" w:hAnsiTheme="majorHAnsi"/>
        </w:rPr>
        <w:t xml:space="preserve">Stock registers for medicines; syphilis is maintained and regularly updated. </w:t>
      </w:r>
    </w:p>
    <w:p w:rsidR="008E18B5" w:rsidRDefault="008E18B5" w:rsidP="008E18B5">
      <w:pPr>
        <w:pStyle w:val="ListParagraph"/>
        <w:numPr>
          <w:ilvl w:val="0"/>
          <w:numId w:val="19"/>
        </w:numPr>
        <w:rPr>
          <w:rFonts w:asciiTheme="majorHAnsi" w:hAnsiTheme="majorHAnsi"/>
        </w:rPr>
      </w:pPr>
      <w:r>
        <w:rPr>
          <w:rFonts w:asciiTheme="majorHAnsi" w:hAnsiTheme="majorHAnsi"/>
        </w:rPr>
        <w:t xml:space="preserve">Stock register for Clinic apparatus needs to be updated regularly. The </w:t>
      </w:r>
      <w:r w:rsidR="004F3D88">
        <w:rPr>
          <w:rFonts w:asciiTheme="majorHAnsi" w:hAnsiTheme="majorHAnsi"/>
        </w:rPr>
        <w:t>existing apparatus</w:t>
      </w:r>
      <w:r>
        <w:rPr>
          <w:rFonts w:asciiTheme="majorHAnsi" w:hAnsiTheme="majorHAnsi"/>
        </w:rPr>
        <w:t xml:space="preserve"> or the newly purchased, equipment issued to service providers is not maintained.</w:t>
      </w:r>
    </w:p>
    <w:p w:rsidR="004F3D88" w:rsidRPr="001B0B9B" w:rsidRDefault="004F3D88" w:rsidP="008E18B5">
      <w:pPr>
        <w:pStyle w:val="ListParagraph"/>
        <w:numPr>
          <w:ilvl w:val="0"/>
          <w:numId w:val="19"/>
        </w:numPr>
        <w:rPr>
          <w:rFonts w:asciiTheme="majorHAnsi" w:hAnsiTheme="majorHAnsi"/>
        </w:rPr>
      </w:pPr>
      <w:r>
        <w:rPr>
          <w:rFonts w:asciiTheme="majorHAnsi" w:hAnsiTheme="majorHAnsi"/>
        </w:rPr>
        <w:t>Procurement systems are not being followed. Chairs for the office when checked randomly, did not have any tenders.</w:t>
      </w: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Availability of condoms- Type of distribution channel, accessibility, adequacy etc.</w:t>
      </w:r>
    </w:p>
    <w:p w:rsidR="004F3D88" w:rsidRDefault="004F3D88" w:rsidP="004F3D88">
      <w:pPr>
        <w:pStyle w:val="ListParagraph"/>
        <w:numPr>
          <w:ilvl w:val="0"/>
          <w:numId w:val="20"/>
        </w:numPr>
        <w:rPr>
          <w:rFonts w:asciiTheme="majorHAnsi" w:hAnsiTheme="majorHAnsi"/>
        </w:rPr>
      </w:pPr>
      <w:r>
        <w:rPr>
          <w:rFonts w:asciiTheme="majorHAnsi" w:hAnsiTheme="majorHAnsi"/>
        </w:rPr>
        <w:t xml:space="preserve">The type of distribution is mainly through one to one and condom </w:t>
      </w:r>
      <w:proofErr w:type="spellStart"/>
      <w:r>
        <w:rPr>
          <w:rFonts w:asciiTheme="majorHAnsi" w:hAnsiTheme="majorHAnsi"/>
        </w:rPr>
        <w:t>depos</w:t>
      </w:r>
      <w:proofErr w:type="spellEnd"/>
      <w:r>
        <w:rPr>
          <w:rFonts w:asciiTheme="majorHAnsi" w:hAnsiTheme="majorHAnsi"/>
        </w:rPr>
        <w:t xml:space="preserve">. </w:t>
      </w:r>
    </w:p>
    <w:p w:rsidR="004F3D88" w:rsidRDefault="004F3D88" w:rsidP="004F3D88">
      <w:pPr>
        <w:pStyle w:val="ListParagraph"/>
        <w:numPr>
          <w:ilvl w:val="0"/>
          <w:numId w:val="20"/>
        </w:numPr>
        <w:rPr>
          <w:rFonts w:asciiTheme="majorHAnsi" w:hAnsiTheme="majorHAnsi"/>
        </w:rPr>
      </w:pPr>
      <w:r>
        <w:rPr>
          <w:rFonts w:asciiTheme="majorHAnsi" w:hAnsiTheme="majorHAnsi"/>
        </w:rPr>
        <w:t xml:space="preserve">The HRG have enough and good </w:t>
      </w:r>
      <w:r w:rsidR="00426DFF">
        <w:rPr>
          <w:rFonts w:asciiTheme="majorHAnsi" w:hAnsiTheme="majorHAnsi"/>
        </w:rPr>
        <w:t xml:space="preserve">accessibility </w:t>
      </w:r>
      <w:r w:rsidR="00426DFF" w:rsidRPr="004F3D88">
        <w:rPr>
          <w:rFonts w:asciiTheme="majorHAnsi" w:hAnsiTheme="majorHAnsi"/>
        </w:rPr>
        <w:t>to</w:t>
      </w:r>
      <w:r>
        <w:rPr>
          <w:rFonts w:asciiTheme="majorHAnsi" w:hAnsiTheme="majorHAnsi"/>
        </w:rPr>
        <w:t xml:space="preserve"> the condom distribution and receive as pr the demand.</w:t>
      </w:r>
    </w:p>
    <w:p w:rsidR="004F3D88" w:rsidRDefault="004F3D88" w:rsidP="004F3D88">
      <w:pPr>
        <w:pStyle w:val="ListParagraph"/>
        <w:numPr>
          <w:ilvl w:val="0"/>
          <w:numId w:val="20"/>
        </w:numPr>
        <w:rPr>
          <w:rFonts w:asciiTheme="majorHAnsi" w:hAnsiTheme="majorHAnsi"/>
        </w:rPr>
      </w:pPr>
      <w:r>
        <w:rPr>
          <w:rFonts w:asciiTheme="majorHAnsi" w:hAnsiTheme="majorHAnsi"/>
        </w:rPr>
        <w:t xml:space="preserve">The causal factors for excess or low use of condoms is not monitored or </w:t>
      </w:r>
      <w:r w:rsidR="00426DFF">
        <w:rPr>
          <w:rFonts w:asciiTheme="majorHAnsi" w:hAnsiTheme="majorHAnsi"/>
        </w:rPr>
        <w:t>inquired.</w:t>
      </w:r>
    </w:p>
    <w:p w:rsidR="00373A0F" w:rsidRDefault="00373A0F" w:rsidP="00B5562C">
      <w:pPr>
        <w:pStyle w:val="ListParagraph"/>
        <w:numPr>
          <w:ilvl w:val="0"/>
          <w:numId w:val="4"/>
        </w:numPr>
        <w:rPr>
          <w:rFonts w:asciiTheme="majorHAnsi" w:hAnsiTheme="majorHAnsi"/>
        </w:rPr>
      </w:pPr>
      <w:r>
        <w:rPr>
          <w:rFonts w:asciiTheme="majorHAnsi" w:hAnsiTheme="majorHAnsi"/>
        </w:rPr>
        <w:t>No. of condoms distributed through outreach/DIC.</w:t>
      </w:r>
    </w:p>
    <w:tbl>
      <w:tblPr>
        <w:tblStyle w:val="TableGrid"/>
        <w:tblpPr w:leftFromText="180" w:rightFromText="180" w:vertAnchor="text" w:horzAnchor="page" w:tblpX="2949" w:tblpY="95"/>
        <w:tblW w:w="7230" w:type="dxa"/>
        <w:tblLook w:val="04A0"/>
      </w:tblPr>
      <w:tblGrid>
        <w:gridCol w:w="613"/>
        <w:gridCol w:w="2525"/>
        <w:gridCol w:w="1824"/>
        <w:gridCol w:w="1276"/>
        <w:gridCol w:w="992"/>
      </w:tblGrid>
      <w:tr w:rsidR="00426DFF" w:rsidRPr="00426DFF" w:rsidTr="00426DFF">
        <w:tc>
          <w:tcPr>
            <w:tcW w:w="613" w:type="dxa"/>
          </w:tcPr>
          <w:p w:rsidR="00426DFF" w:rsidRPr="00426DFF" w:rsidRDefault="00426DFF" w:rsidP="00426DFF">
            <w:pPr>
              <w:rPr>
                <w:b/>
                <w:sz w:val="18"/>
                <w:szCs w:val="18"/>
              </w:rPr>
            </w:pPr>
            <w:proofErr w:type="spellStart"/>
            <w:r w:rsidRPr="00426DFF">
              <w:rPr>
                <w:b/>
                <w:sz w:val="18"/>
                <w:szCs w:val="18"/>
              </w:rPr>
              <w:t>S.No</w:t>
            </w:r>
            <w:proofErr w:type="spellEnd"/>
            <w:r w:rsidRPr="00426DFF">
              <w:rPr>
                <w:b/>
                <w:sz w:val="18"/>
                <w:szCs w:val="18"/>
              </w:rPr>
              <w:t xml:space="preserve">. </w:t>
            </w:r>
          </w:p>
        </w:tc>
        <w:tc>
          <w:tcPr>
            <w:tcW w:w="2525" w:type="dxa"/>
          </w:tcPr>
          <w:p w:rsidR="00426DFF" w:rsidRPr="00426DFF" w:rsidRDefault="00426DFF" w:rsidP="00426DFF">
            <w:pPr>
              <w:rPr>
                <w:b/>
                <w:sz w:val="18"/>
                <w:szCs w:val="18"/>
              </w:rPr>
            </w:pPr>
            <w:r w:rsidRPr="00426DFF">
              <w:rPr>
                <w:b/>
                <w:sz w:val="18"/>
                <w:szCs w:val="18"/>
              </w:rPr>
              <w:t>Performance Indicator</w:t>
            </w:r>
          </w:p>
        </w:tc>
        <w:tc>
          <w:tcPr>
            <w:tcW w:w="1824" w:type="dxa"/>
          </w:tcPr>
          <w:p w:rsidR="00426DFF" w:rsidRPr="00426DFF" w:rsidRDefault="00426DFF" w:rsidP="00426DFF">
            <w:pPr>
              <w:rPr>
                <w:b/>
                <w:sz w:val="18"/>
                <w:szCs w:val="18"/>
              </w:rPr>
            </w:pPr>
            <w:r w:rsidRPr="00426DFF">
              <w:rPr>
                <w:b/>
                <w:sz w:val="18"/>
                <w:szCs w:val="18"/>
              </w:rPr>
              <w:t xml:space="preserve">During  April 2014 to </w:t>
            </w:r>
            <w:r w:rsidRPr="00426DFF">
              <w:rPr>
                <w:b/>
                <w:sz w:val="18"/>
                <w:szCs w:val="18"/>
              </w:rPr>
              <w:lastRenderedPageBreak/>
              <w:t>March 2015</w:t>
            </w:r>
          </w:p>
        </w:tc>
        <w:tc>
          <w:tcPr>
            <w:tcW w:w="1276" w:type="dxa"/>
          </w:tcPr>
          <w:p w:rsidR="00426DFF" w:rsidRPr="00426DFF" w:rsidRDefault="00426DFF" w:rsidP="00426DFF">
            <w:pPr>
              <w:rPr>
                <w:b/>
                <w:sz w:val="18"/>
                <w:szCs w:val="18"/>
              </w:rPr>
            </w:pPr>
            <w:r w:rsidRPr="00426DFF">
              <w:rPr>
                <w:b/>
                <w:sz w:val="18"/>
                <w:szCs w:val="18"/>
              </w:rPr>
              <w:lastRenderedPageBreak/>
              <w:t xml:space="preserve">During Ap. </w:t>
            </w:r>
            <w:r w:rsidRPr="00426DFF">
              <w:rPr>
                <w:b/>
                <w:sz w:val="18"/>
                <w:szCs w:val="18"/>
              </w:rPr>
              <w:lastRenderedPageBreak/>
              <w:t>2015 to Dec.2015</w:t>
            </w:r>
          </w:p>
        </w:tc>
        <w:tc>
          <w:tcPr>
            <w:tcW w:w="992" w:type="dxa"/>
          </w:tcPr>
          <w:p w:rsidR="00426DFF" w:rsidRPr="00426DFF" w:rsidRDefault="00426DFF" w:rsidP="00426DFF">
            <w:pPr>
              <w:rPr>
                <w:b/>
                <w:sz w:val="18"/>
                <w:szCs w:val="18"/>
              </w:rPr>
            </w:pPr>
            <w:r w:rsidRPr="00426DFF">
              <w:rPr>
                <w:b/>
                <w:sz w:val="18"/>
                <w:szCs w:val="18"/>
              </w:rPr>
              <w:lastRenderedPageBreak/>
              <w:t>Total</w:t>
            </w:r>
          </w:p>
        </w:tc>
      </w:tr>
      <w:tr w:rsidR="00426DFF" w:rsidRPr="00426DFF" w:rsidTr="00426DFF">
        <w:tc>
          <w:tcPr>
            <w:tcW w:w="613" w:type="dxa"/>
          </w:tcPr>
          <w:p w:rsidR="00426DFF" w:rsidRPr="00426DFF" w:rsidRDefault="00426DFF" w:rsidP="00426DFF">
            <w:pPr>
              <w:rPr>
                <w:sz w:val="18"/>
                <w:szCs w:val="18"/>
              </w:rPr>
            </w:pPr>
            <w:r w:rsidRPr="00426DFF">
              <w:rPr>
                <w:sz w:val="18"/>
                <w:szCs w:val="18"/>
              </w:rPr>
              <w:lastRenderedPageBreak/>
              <w:t>1</w:t>
            </w:r>
          </w:p>
        </w:tc>
        <w:tc>
          <w:tcPr>
            <w:tcW w:w="2525" w:type="dxa"/>
          </w:tcPr>
          <w:p w:rsidR="00426DFF" w:rsidRPr="00426DFF" w:rsidRDefault="00426DFF" w:rsidP="00426DFF">
            <w:pPr>
              <w:rPr>
                <w:sz w:val="18"/>
                <w:szCs w:val="18"/>
              </w:rPr>
            </w:pPr>
            <w:r w:rsidRPr="00426DFF">
              <w:rPr>
                <w:sz w:val="18"/>
                <w:szCs w:val="18"/>
              </w:rPr>
              <w:t>Total demand for Free condoms  as per CAG</w:t>
            </w:r>
          </w:p>
        </w:tc>
        <w:tc>
          <w:tcPr>
            <w:tcW w:w="1824" w:type="dxa"/>
          </w:tcPr>
          <w:p w:rsidR="00426DFF" w:rsidRPr="00426DFF" w:rsidRDefault="00426DFF" w:rsidP="00426DFF">
            <w:pPr>
              <w:rPr>
                <w:sz w:val="18"/>
                <w:szCs w:val="18"/>
              </w:rPr>
            </w:pPr>
            <w:r w:rsidRPr="00426DFF">
              <w:rPr>
                <w:sz w:val="18"/>
                <w:szCs w:val="18"/>
              </w:rPr>
              <w:t>358353</w:t>
            </w:r>
          </w:p>
        </w:tc>
        <w:tc>
          <w:tcPr>
            <w:tcW w:w="1276" w:type="dxa"/>
          </w:tcPr>
          <w:p w:rsidR="00426DFF" w:rsidRPr="00426DFF" w:rsidRDefault="00426DFF" w:rsidP="00426DFF">
            <w:pPr>
              <w:rPr>
                <w:sz w:val="18"/>
                <w:szCs w:val="18"/>
              </w:rPr>
            </w:pPr>
            <w:r w:rsidRPr="00426DFF">
              <w:rPr>
                <w:sz w:val="18"/>
                <w:szCs w:val="18"/>
              </w:rPr>
              <w:t>265445</w:t>
            </w:r>
          </w:p>
        </w:tc>
        <w:tc>
          <w:tcPr>
            <w:tcW w:w="992" w:type="dxa"/>
          </w:tcPr>
          <w:p w:rsidR="00426DFF" w:rsidRPr="00426DFF" w:rsidRDefault="00426DFF" w:rsidP="00426DFF">
            <w:pPr>
              <w:rPr>
                <w:sz w:val="18"/>
                <w:szCs w:val="18"/>
              </w:rPr>
            </w:pPr>
            <w:r w:rsidRPr="00426DFF">
              <w:rPr>
                <w:sz w:val="18"/>
                <w:szCs w:val="18"/>
              </w:rPr>
              <w:t>623798</w:t>
            </w:r>
          </w:p>
        </w:tc>
      </w:tr>
      <w:tr w:rsidR="00426DFF" w:rsidRPr="00426DFF" w:rsidTr="00426DFF">
        <w:tc>
          <w:tcPr>
            <w:tcW w:w="613" w:type="dxa"/>
          </w:tcPr>
          <w:p w:rsidR="00426DFF" w:rsidRPr="00426DFF" w:rsidRDefault="00426DFF" w:rsidP="00426DFF">
            <w:pPr>
              <w:rPr>
                <w:sz w:val="18"/>
                <w:szCs w:val="18"/>
              </w:rPr>
            </w:pPr>
            <w:r w:rsidRPr="00426DFF">
              <w:rPr>
                <w:sz w:val="18"/>
                <w:szCs w:val="18"/>
              </w:rPr>
              <w:t>3</w:t>
            </w:r>
          </w:p>
        </w:tc>
        <w:tc>
          <w:tcPr>
            <w:tcW w:w="2525" w:type="dxa"/>
          </w:tcPr>
          <w:p w:rsidR="00426DFF" w:rsidRPr="00426DFF" w:rsidRDefault="00426DFF" w:rsidP="00426DFF">
            <w:pPr>
              <w:rPr>
                <w:sz w:val="18"/>
                <w:szCs w:val="18"/>
              </w:rPr>
            </w:pPr>
            <w:r w:rsidRPr="00426DFF">
              <w:rPr>
                <w:sz w:val="18"/>
                <w:szCs w:val="18"/>
              </w:rPr>
              <w:t>Total Distribution as per CAG</w:t>
            </w:r>
          </w:p>
        </w:tc>
        <w:tc>
          <w:tcPr>
            <w:tcW w:w="1824" w:type="dxa"/>
          </w:tcPr>
          <w:p w:rsidR="00426DFF" w:rsidRPr="00426DFF" w:rsidRDefault="00426DFF" w:rsidP="00426DFF">
            <w:pPr>
              <w:rPr>
                <w:sz w:val="18"/>
                <w:szCs w:val="18"/>
              </w:rPr>
            </w:pPr>
            <w:r w:rsidRPr="00426DFF">
              <w:rPr>
                <w:sz w:val="18"/>
                <w:szCs w:val="18"/>
              </w:rPr>
              <w:t>314672</w:t>
            </w:r>
          </w:p>
        </w:tc>
        <w:tc>
          <w:tcPr>
            <w:tcW w:w="1276" w:type="dxa"/>
          </w:tcPr>
          <w:p w:rsidR="00426DFF" w:rsidRPr="00426DFF" w:rsidRDefault="00426DFF" w:rsidP="00426DFF">
            <w:pPr>
              <w:rPr>
                <w:sz w:val="18"/>
                <w:szCs w:val="18"/>
              </w:rPr>
            </w:pPr>
            <w:r w:rsidRPr="00426DFF">
              <w:rPr>
                <w:sz w:val="18"/>
                <w:szCs w:val="18"/>
              </w:rPr>
              <w:t>243385</w:t>
            </w:r>
          </w:p>
        </w:tc>
        <w:tc>
          <w:tcPr>
            <w:tcW w:w="992" w:type="dxa"/>
          </w:tcPr>
          <w:p w:rsidR="00426DFF" w:rsidRPr="00426DFF" w:rsidRDefault="00426DFF" w:rsidP="00426DFF">
            <w:pPr>
              <w:rPr>
                <w:sz w:val="18"/>
                <w:szCs w:val="18"/>
              </w:rPr>
            </w:pPr>
            <w:r w:rsidRPr="00426DFF">
              <w:rPr>
                <w:sz w:val="18"/>
                <w:szCs w:val="18"/>
              </w:rPr>
              <w:t>558057</w:t>
            </w:r>
          </w:p>
        </w:tc>
      </w:tr>
      <w:tr w:rsidR="00426DFF" w:rsidRPr="00426DFF" w:rsidTr="00426DFF">
        <w:tc>
          <w:tcPr>
            <w:tcW w:w="613" w:type="dxa"/>
          </w:tcPr>
          <w:p w:rsidR="00426DFF" w:rsidRPr="00426DFF" w:rsidRDefault="00426DFF" w:rsidP="00426DFF">
            <w:pPr>
              <w:rPr>
                <w:sz w:val="18"/>
                <w:szCs w:val="18"/>
              </w:rPr>
            </w:pPr>
            <w:r w:rsidRPr="00426DFF">
              <w:rPr>
                <w:sz w:val="18"/>
                <w:szCs w:val="18"/>
              </w:rPr>
              <w:t>4</w:t>
            </w:r>
          </w:p>
        </w:tc>
        <w:tc>
          <w:tcPr>
            <w:tcW w:w="2525" w:type="dxa"/>
          </w:tcPr>
          <w:p w:rsidR="00426DFF" w:rsidRPr="00426DFF" w:rsidRDefault="00426DFF" w:rsidP="00426DFF">
            <w:pPr>
              <w:rPr>
                <w:sz w:val="18"/>
                <w:szCs w:val="18"/>
              </w:rPr>
            </w:pPr>
            <w:r w:rsidRPr="00426DFF">
              <w:rPr>
                <w:sz w:val="18"/>
                <w:szCs w:val="18"/>
              </w:rPr>
              <w:t>Distribution through PEs and ORWs</w:t>
            </w:r>
          </w:p>
        </w:tc>
        <w:tc>
          <w:tcPr>
            <w:tcW w:w="1824" w:type="dxa"/>
          </w:tcPr>
          <w:p w:rsidR="00426DFF" w:rsidRPr="00426DFF" w:rsidRDefault="00426DFF" w:rsidP="00426DFF">
            <w:pPr>
              <w:rPr>
                <w:sz w:val="18"/>
                <w:szCs w:val="18"/>
              </w:rPr>
            </w:pPr>
            <w:r w:rsidRPr="00426DFF">
              <w:rPr>
                <w:sz w:val="18"/>
                <w:szCs w:val="18"/>
              </w:rPr>
              <w:t>213215</w:t>
            </w:r>
          </w:p>
        </w:tc>
        <w:tc>
          <w:tcPr>
            <w:tcW w:w="1276" w:type="dxa"/>
          </w:tcPr>
          <w:p w:rsidR="00426DFF" w:rsidRPr="00426DFF" w:rsidRDefault="00426DFF" w:rsidP="00426DFF">
            <w:pPr>
              <w:rPr>
                <w:sz w:val="18"/>
                <w:szCs w:val="18"/>
              </w:rPr>
            </w:pPr>
            <w:r w:rsidRPr="00426DFF">
              <w:rPr>
                <w:sz w:val="18"/>
                <w:szCs w:val="18"/>
              </w:rPr>
              <w:t>108756</w:t>
            </w:r>
          </w:p>
        </w:tc>
        <w:tc>
          <w:tcPr>
            <w:tcW w:w="992" w:type="dxa"/>
          </w:tcPr>
          <w:p w:rsidR="00426DFF" w:rsidRPr="00426DFF" w:rsidRDefault="00426DFF" w:rsidP="00426DFF">
            <w:pPr>
              <w:rPr>
                <w:sz w:val="18"/>
                <w:szCs w:val="18"/>
              </w:rPr>
            </w:pPr>
            <w:r w:rsidRPr="00426DFF">
              <w:rPr>
                <w:sz w:val="18"/>
                <w:szCs w:val="18"/>
              </w:rPr>
              <w:t>321971</w:t>
            </w:r>
          </w:p>
        </w:tc>
      </w:tr>
      <w:tr w:rsidR="00426DFF" w:rsidRPr="00426DFF" w:rsidTr="00426DFF">
        <w:tc>
          <w:tcPr>
            <w:tcW w:w="613" w:type="dxa"/>
          </w:tcPr>
          <w:p w:rsidR="00426DFF" w:rsidRPr="00426DFF" w:rsidRDefault="00426DFF" w:rsidP="00426DFF">
            <w:pPr>
              <w:rPr>
                <w:sz w:val="18"/>
                <w:szCs w:val="18"/>
              </w:rPr>
            </w:pPr>
            <w:r w:rsidRPr="00426DFF">
              <w:rPr>
                <w:sz w:val="18"/>
                <w:szCs w:val="18"/>
              </w:rPr>
              <w:t>5</w:t>
            </w:r>
          </w:p>
        </w:tc>
        <w:tc>
          <w:tcPr>
            <w:tcW w:w="2525" w:type="dxa"/>
          </w:tcPr>
          <w:p w:rsidR="00426DFF" w:rsidRPr="00426DFF" w:rsidRDefault="00426DFF" w:rsidP="00426DFF">
            <w:pPr>
              <w:rPr>
                <w:sz w:val="18"/>
                <w:szCs w:val="18"/>
              </w:rPr>
            </w:pPr>
            <w:r w:rsidRPr="00426DFF">
              <w:rPr>
                <w:sz w:val="18"/>
                <w:szCs w:val="18"/>
              </w:rPr>
              <w:t>Distribution Through other outlets</w:t>
            </w:r>
          </w:p>
        </w:tc>
        <w:tc>
          <w:tcPr>
            <w:tcW w:w="1824" w:type="dxa"/>
          </w:tcPr>
          <w:p w:rsidR="00426DFF" w:rsidRPr="00426DFF" w:rsidRDefault="00426DFF" w:rsidP="00426DFF">
            <w:pPr>
              <w:rPr>
                <w:sz w:val="18"/>
                <w:szCs w:val="18"/>
              </w:rPr>
            </w:pPr>
            <w:r w:rsidRPr="00426DFF">
              <w:rPr>
                <w:sz w:val="18"/>
                <w:szCs w:val="18"/>
              </w:rPr>
              <w:t>77413</w:t>
            </w:r>
          </w:p>
        </w:tc>
        <w:tc>
          <w:tcPr>
            <w:tcW w:w="1276" w:type="dxa"/>
          </w:tcPr>
          <w:p w:rsidR="00426DFF" w:rsidRPr="00426DFF" w:rsidRDefault="00426DFF" w:rsidP="00426DFF">
            <w:pPr>
              <w:rPr>
                <w:sz w:val="18"/>
                <w:szCs w:val="18"/>
              </w:rPr>
            </w:pPr>
            <w:r w:rsidRPr="00426DFF">
              <w:rPr>
                <w:sz w:val="18"/>
                <w:szCs w:val="18"/>
              </w:rPr>
              <w:t>37354</w:t>
            </w:r>
          </w:p>
        </w:tc>
        <w:tc>
          <w:tcPr>
            <w:tcW w:w="992" w:type="dxa"/>
          </w:tcPr>
          <w:p w:rsidR="00426DFF" w:rsidRPr="00426DFF" w:rsidRDefault="00426DFF" w:rsidP="00426DFF">
            <w:pPr>
              <w:rPr>
                <w:sz w:val="18"/>
                <w:szCs w:val="18"/>
              </w:rPr>
            </w:pPr>
            <w:r w:rsidRPr="00426DFF">
              <w:rPr>
                <w:sz w:val="18"/>
                <w:szCs w:val="18"/>
              </w:rPr>
              <w:t>114767</w:t>
            </w:r>
          </w:p>
        </w:tc>
      </w:tr>
      <w:tr w:rsidR="00426DFF" w:rsidRPr="00426DFF" w:rsidTr="00426DFF">
        <w:tc>
          <w:tcPr>
            <w:tcW w:w="613" w:type="dxa"/>
          </w:tcPr>
          <w:p w:rsidR="00426DFF" w:rsidRPr="00426DFF" w:rsidRDefault="00426DFF" w:rsidP="00426DFF">
            <w:pPr>
              <w:rPr>
                <w:sz w:val="18"/>
                <w:szCs w:val="18"/>
              </w:rPr>
            </w:pPr>
            <w:r w:rsidRPr="00426DFF">
              <w:rPr>
                <w:sz w:val="18"/>
                <w:szCs w:val="18"/>
              </w:rPr>
              <w:t>6</w:t>
            </w:r>
          </w:p>
        </w:tc>
        <w:tc>
          <w:tcPr>
            <w:tcW w:w="2525" w:type="dxa"/>
          </w:tcPr>
          <w:p w:rsidR="00426DFF" w:rsidRPr="00426DFF" w:rsidRDefault="00426DFF" w:rsidP="00426DFF">
            <w:pPr>
              <w:rPr>
                <w:sz w:val="18"/>
                <w:szCs w:val="18"/>
              </w:rPr>
            </w:pPr>
            <w:r w:rsidRPr="00426DFF">
              <w:rPr>
                <w:sz w:val="18"/>
                <w:szCs w:val="18"/>
              </w:rPr>
              <w:t>Total demand for SM condoms as per NACO guide lines</w:t>
            </w:r>
          </w:p>
        </w:tc>
        <w:tc>
          <w:tcPr>
            <w:tcW w:w="1824" w:type="dxa"/>
          </w:tcPr>
          <w:p w:rsidR="00426DFF" w:rsidRPr="00426DFF" w:rsidRDefault="00426DFF" w:rsidP="00426DFF">
            <w:pPr>
              <w:rPr>
                <w:sz w:val="18"/>
                <w:szCs w:val="18"/>
              </w:rPr>
            </w:pPr>
            <w:r w:rsidRPr="00426DFF">
              <w:rPr>
                <w:sz w:val="18"/>
                <w:szCs w:val="18"/>
              </w:rPr>
              <w:t>71671</w:t>
            </w:r>
          </w:p>
        </w:tc>
        <w:tc>
          <w:tcPr>
            <w:tcW w:w="1276" w:type="dxa"/>
          </w:tcPr>
          <w:p w:rsidR="00426DFF" w:rsidRPr="00426DFF" w:rsidRDefault="00426DFF" w:rsidP="00426DFF">
            <w:pPr>
              <w:rPr>
                <w:sz w:val="18"/>
                <w:szCs w:val="18"/>
              </w:rPr>
            </w:pPr>
            <w:r w:rsidRPr="00426DFF">
              <w:rPr>
                <w:sz w:val="18"/>
                <w:szCs w:val="18"/>
              </w:rPr>
              <w:t>53089</w:t>
            </w:r>
          </w:p>
        </w:tc>
        <w:tc>
          <w:tcPr>
            <w:tcW w:w="992" w:type="dxa"/>
          </w:tcPr>
          <w:p w:rsidR="00426DFF" w:rsidRPr="00426DFF" w:rsidRDefault="00426DFF" w:rsidP="00426DFF">
            <w:pPr>
              <w:rPr>
                <w:sz w:val="18"/>
                <w:szCs w:val="18"/>
              </w:rPr>
            </w:pPr>
            <w:r w:rsidRPr="00426DFF">
              <w:rPr>
                <w:sz w:val="18"/>
                <w:szCs w:val="18"/>
              </w:rPr>
              <w:t>124760</w:t>
            </w:r>
          </w:p>
        </w:tc>
      </w:tr>
      <w:tr w:rsidR="00426DFF" w:rsidRPr="00426DFF" w:rsidTr="00426DFF">
        <w:tc>
          <w:tcPr>
            <w:tcW w:w="613" w:type="dxa"/>
          </w:tcPr>
          <w:p w:rsidR="00426DFF" w:rsidRPr="00426DFF" w:rsidRDefault="00426DFF" w:rsidP="00426DFF">
            <w:pPr>
              <w:rPr>
                <w:sz w:val="18"/>
                <w:szCs w:val="18"/>
              </w:rPr>
            </w:pPr>
            <w:r w:rsidRPr="00426DFF">
              <w:rPr>
                <w:sz w:val="18"/>
                <w:szCs w:val="18"/>
              </w:rPr>
              <w:t>7</w:t>
            </w:r>
          </w:p>
        </w:tc>
        <w:tc>
          <w:tcPr>
            <w:tcW w:w="2525" w:type="dxa"/>
          </w:tcPr>
          <w:p w:rsidR="00426DFF" w:rsidRPr="00426DFF" w:rsidRDefault="00426DFF" w:rsidP="00426DFF">
            <w:pPr>
              <w:rPr>
                <w:sz w:val="18"/>
                <w:szCs w:val="18"/>
              </w:rPr>
            </w:pPr>
            <w:r w:rsidRPr="00426DFF">
              <w:rPr>
                <w:sz w:val="18"/>
                <w:szCs w:val="18"/>
              </w:rPr>
              <w:t>Total distribution of SM condoms</w:t>
            </w:r>
          </w:p>
        </w:tc>
        <w:tc>
          <w:tcPr>
            <w:tcW w:w="1824" w:type="dxa"/>
          </w:tcPr>
          <w:p w:rsidR="00426DFF" w:rsidRPr="00426DFF" w:rsidRDefault="00426DFF" w:rsidP="00426DFF">
            <w:pPr>
              <w:rPr>
                <w:sz w:val="18"/>
                <w:szCs w:val="18"/>
              </w:rPr>
            </w:pPr>
            <w:r w:rsidRPr="00426DFF">
              <w:rPr>
                <w:sz w:val="18"/>
                <w:szCs w:val="18"/>
              </w:rPr>
              <w:t>24044</w:t>
            </w:r>
          </w:p>
        </w:tc>
        <w:tc>
          <w:tcPr>
            <w:tcW w:w="1276" w:type="dxa"/>
          </w:tcPr>
          <w:p w:rsidR="00426DFF" w:rsidRPr="00426DFF" w:rsidRDefault="00426DFF" w:rsidP="00426DFF">
            <w:pPr>
              <w:rPr>
                <w:sz w:val="18"/>
                <w:szCs w:val="18"/>
              </w:rPr>
            </w:pPr>
            <w:r w:rsidRPr="00426DFF">
              <w:rPr>
                <w:sz w:val="18"/>
                <w:szCs w:val="18"/>
              </w:rPr>
              <w:t>97275</w:t>
            </w:r>
          </w:p>
        </w:tc>
        <w:tc>
          <w:tcPr>
            <w:tcW w:w="992" w:type="dxa"/>
          </w:tcPr>
          <w:p w:rsidR="00426DFF" w:rsidRPr="00426DFF" w:rsidRDefault="00426DFF" w:rsidP="00426DFF">
            <w:pPr>
              <w:rPr>
                <w:sz w:val="18"/>
                <w:szCs w:val="18"/>
              </w:rPr>
            </w:pPr>
            <w:r w:rsidRPr="00426DFF">
              <w:rPr>
                <w:sz w:val="18"/>
                <w:szCs w:val="18"/>
              </w:rPr>
              <w:t>121319</w:t>
            </w:r>
          </w:p>
        </w:tc>
      </w:tr>
    </w:tbl>
    <w:p w:rsidR="00426DFF" w:rsidRDefault="00426DFF" w:rsidP="00426DFF">
      <w:pPr>
        <w:pStyle w:val="ListParagraph"/>
        <w:ind w:left="1440"/>
        <w:rPr>
          <w:rFonts w:asciiTheme="majorHAnsi" w:hAnsiTheme="majorHAnsi"/>
        </w:rPr>
      </w:pPr>
    </w:p>
    <w:p w:rsidR="00426DFF" w:rsidRPr="001B0B9B"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426DFF" w:rsidRDefault="00426DFF" w:rsidP="00426DFF">
      <w:pPr>
        <w:pStyle w:val="ListParagraph"/>
        <w:ind w:left="1440"/>
        <w:rPr>
          <w:rFonts w:asciiTheme="majorHAnsi" w:hAnsiTheme="majorHAnsi"/>
        </w:rPr>
      </w:pP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Information on linkages for ICTC, DOT, ART, STI clinics.</w:t>
      </w:r>
    </w:p>
    <w:p w:rsidR="00426DFF" w:rsidRDefault="00426DFF" w:rsidP="00426DFF">
      <w:pPr>
        <w:pStyle w:val="ListParagraph"/>
        <w:numPr>
          <w:ilvl w:val="0"/>
          <w:numId w:val="21"/>
        </w:numPr>
        <w:rPr>
          <w:rFonts w:asciiTheme="majorHAnsi" w:hAnsiTheme="majorHAnsi"/>
        </w:rPr>
      </w:pPr>
      <w:r>
        <w:rPr>
          <w:rFonts w:asciiTheme="majorHAnsi" w:hAnsiTheme="majorHAnsi"/>
        </w:rPr>
        <w:t xml:space="preserve">Only the ORW and the counselor have adequate knowledge about the referral centers. </w:t>
      </w:r>
    </w:p>
    <w:p w:rsidR="00426DFF" w:rsidRDefault="00426DFF" w:rsidP="00426DFF">
      <w:pPr>
        <w:pStyle w:val="ListParagraph"/>
        <w:numPr>
          <w:ilvl w:val="0"/>
          <w:numId w:val="21"/>
        </w:numPr>
        <w:rPr>
          <w:rFonts w:asciiTheme="majorHAnsi" w:hAnsiTheme="majorHAnsi"/>
        </w:rPr>
      </w:pPr>
      <w:r>
        <w:rPr>
          <w:rFonts w:asciiTheme="majorHAnsi" w:hAnsiTheme="majorHAnsi"/>
        </w:rPr>
        <w:t>The PE’s are not very much informed about the service centers.</w:t>
      </w:r>
    </w:p>
    <w:p w:rsidR="00426DFF" w:rsidRPr="001B0B9B" w:rsidRDefault="00426DFF" w:rsidP="00426DFF">
      <w:pPr>
        <w:pStyle w:val="ListParagraph"/>
        <w:numPr>
          <w:ilvl w:val="0"/>
          <w:numId w:val="21"/>
        </w:numPr>
        <w:rPr>
          <w:rFonts w:asciiTheme="majorHAnsi" w:hAnsiTheme="majorHAnsi"/>
        </w:rPr>
      </w:pPr>
      <w:r>
        <w:rPr>
          <w:rFonts w:asciiTheme="majorHAnsi" w:hAnsiTheme="majorHAnsi"/>
        </w:rPr>
        <w:t xml:space="preserve">The PE </w:t>
      </w:r>
      <w:proofErr w:type="gramStart"/>
      <w:r>
        <w:rPr>
          <w:rFonts w:asciiTheme="majorHAnsi" w:hAnsiTheme="majorHAnsi"/>
        </w:rPr>
        <w:t>are</w:t>
      </w:r>
      <w:proofErr w:type="gramEnd"/>
      <w:r>
        <w:rPr>
          <w:rFonts w:asciiTheme="majorHAnsi" w:hAnsiTheme="majorHAnsi"/>
        </w:rPr>
        <w:t xml:space="preserve"> aware of the health camps and the DSRC. </w:t>
      </w: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Referrals and follows up.</w:t>
      </w:r>
    </w:p>
    <w:p w:rsidR="00CE3774" w:rsidRPr="001B0B9B" w:rsidRDefault="00CE3774" w:rsidP="00CE3774">
      <w:pPr>
        <w:pStyle w:val="ListParagraph"/>
        <w:numPr>
          <w:ilvl w:val="0"/>
          <w:numId w:val="22"/>
        </w:numPr>
        <w:rPr>
          <w:rFonts w:asciiTheme="majorHAnsi" w:hAnsiTheme="majorHAnsi"/>
        </w:rPr>
      </w:pPr>
      <w:r>
        <w:rPr>
          <w:rFonts w:asciiTheme="majorHAnsi" w:hAnsiTheme="majorHAnsi"/>
        </w:rPr>
        <w:t>The HRG with symptoms of STI are referred to the health services. The follow up is done, however needs to be improvised more efficiently with dates of follow up and the actual visit made by the HRG.</w:t>
      </w:r>
    </w:p>
    <w:p w:rsidR="00B5562C" w:rsidRPr="001B0B9B" w:rsidRDefault="00B5562C" w:rsidP="00B5562C">
      <w:pPr>
        <w:pStyle w:val="ListParagraph"/>
        <w:ind w:left="1080"/>
        <w:rPr>
          <w:rFonts w:asciiTheme="majorHAnsi" w:hAnsiTheme="majorHAnsi"/>
        </w:rPr>
      </w:pPr>
    </w:p>
    <w:p w:rsidR="00953479" w:rsidRDefault="00953479" w:rsidP="00953479">
      <w:pPr>
        <w:pStyle w:val="ListParagraph"/>
        <w:numPr>
          <w:ilvl w:val="0"/>
          <w:numId w:val="1"/>
        </w:numPr>
        <w:rPr>
          <w:rFonts w:asciiTheme="majorHAnsi" w:hAnsiTheme="majorHAnsi"/>
          <w:b/>
        </w:rPr>
      </w:pPr>
      <w:r w:rsidRPr="00373A0F">
        <w:rPr>
          <w:rFonts w:asciiTheme="majorHAnsi" w:hAnsiTheme="majorHAnsi"/>
          <w:b/>
        </w:rPr>
        <w:t>Community participation:</w:t>
      </w:r>
    </w:p>
    <w:p w:rsidR="00373A0F" w:rsidRPr="00373A0F" w:rsidRDefault="00373A0F" w:rsidP="00373A0F">
      <w:pPr>
        <w:pStyle w:val="ListParagraph"/>
        <w:ind w:left="1080"/>
        <w:rPr>
          <w:rFonts w:asciiTheme="majorHAnsi" w:hAnsiTheme="majorHAnsi"/>
          <w:b/>
        </w:rPr>
      </w:pPr>
    </w:p>
    <w:p w:rsidR="00953479" w:rsidRDefault="00953479" w:rsidP="00953479">
      <w:pPr>
        <w:pStyle w:val="ListParagraph"/>
        <w:numPr>
          <w:ilvl w:val="0"/>
          <w:numId w:val="5"/>
        </w:numPr>
        <w:rPr>
          <w:rFonts w:asciiTheme="majorHAnsi" w:hAnsiTheme="majorHAnsi"/>
        </w:rPr>
      </w:pPr>
      <w:r w:rsidRPr="001B0B9B">
        <w:rPr>
          <w:rFonts w:asciiTheme="majorHAnsi" w:hAnsiTheme="majorHAnsi"/>
        </w:rPr>
        <w:t>Collectivization activities: No. of SHGs/Community groups/CBO’s formed since inception, perspectives of these groups towards the project activities.</w:t>
      </w:r>
    </w:p>
    <w:p w:rsidR="0009207B" w:rsidRDefault="0009207B" w:rsidP="0009207B">
      <w:pPr>
        <w:pStyle w:val="ListParagraph"/>
        <w:numPr>
          <w:ilvl w:val="0"/>
          <w:numId w:val="23"/>
        </w:numPr>
        <w:rPr>
          <w:rFonts w:asciiTheme="majorHAnsi" w:hAnsiTheme="majorHAnsi"/>
        </w:rPr>
      </w:pPr>
      <w:r>
        <w:rPr>
          <w:rFonts w:asciiTheme="majorHAnsi" w:hAnsiTheme="majorHAnsi"/>
        </w:rPr>
        <w:t>The NGO has fostered a CBO. The CBO now has its own TI intervention. The CBO is very vibrant and actively takes part in all the TI activities as well as any of the community events planned by the NGO.</w:t>
      </w:r>
      <w:r w:rsidR="004D04FD">
        <w:rPr>
          <w:rFonts w:asciiTheme="majorHAnsi" w:hAnsiTheme="majorHAnsi"/>
        </w:rPr>
        <w:t xml:space="preserve"> </w:t>
      </w:r>
    </w:p>
    <w:p w:rsidR="004D04FD" w:rsidRPr="001B0B9B" w:rsidRDefault="004D04FD" w:rsidP="0009207B">
      <w:pPr>
        <w:pStyle w:val="ListParagraph"/>
        <w:numPr>
          <w:ilvl w:val="0"/>
          <w:numId w:val="23"/>
        </w:numPr>
        <w:rPr>
          <w:rFonts w:asciiTheme="majorHAnsi" w:hAnsiTheme="majorHAnsi"/>
        </w:rPr>
      </w:pPr>
      <w:r>
        <w:rPr>
          <w:rFonts w:asciiTheme="majorHAnsi" w:hAnsiTheme="majorHAnsi"/>
        </w:rPr>
        <w:t>Community committees have been set up such as the Crisis, Clinic and Advocacy committee.  The Crisis committee manages all crisis issues with the support of the PE’s and the CBO</w:t>
      </w:r>
    </w:p>
    <w:p w:rsidR="00953479" w:rsidRDefault="00953479" w:rsidP="00953479">
      <w:pPr>
        <w:pStyle w:val="ListParagraph"/>
        <w:numPr>
          <w:ilvl w:val="0"/>
          <w:numId w:val="5"/>
        </w:numPr>
        <w:rPr>
          <w:rFonts w:asciiTheme="majorHAnsi" w:hAnsiTheme="majorHAnsi"/>
        </w:rPr>
      </w:pPr>
      <w:r w:rsidRPr="001B0B9B">
        <w:rPr>
          <w:rFonts w:asciiTheme="majorHAnsi" w:hAnsiTheme="majorHAnsi"/>
        </w:rPr>
        <w:t xml:space="preserve">Community participation in project activities-level and extent of participation, reflection of the same in the activities and documents. </w:t>
      </w:r>
    </w:p>
    <w:p w:rsidR="00373A0F" w:rsidRPr="000756C2" w:rsidRDefault="004D04FD" w:rsidP="00373A0F">
      <w:pPr>
        <w:pStyle w:val="ListParagraph"/>
        <w:numPr>
          <w:ilvl w:val="0"/>
          <w:numId w:val="24"/>
        </w:numPr>
        <w:rPr>
          <w:rFonts w:asciiTheme="majorHAnsi" w:hAnsiTheme="majorHAnsi"/>
        </w:rPr>
      </w:pPr>
      <w:r>
        <w:rPr>
          <w:rFonts w:asciiTheme="majorHAnsi" w:hAnsiTheme="majorHAnsi"/>
        </w:rPr>
        <w:t xml:space="preserve">About 60% have participated in the community events. They organize functions like </w:t>
      </w:r>
      <w:proofErr w:type="spellStart"/>
      <w:r>
        <w:rPr>
          <w:rFonts w:asciiTheme="majorHAnsi" w:hAnsiTheme="majorHAnsi"/>
        </w:rPr>
        <w:t>Rakhi</w:t>
      </w:r>
      <w:proofErr w:type="spellEnd"/>
      <w:r>
        <w:rPr>
          <w:rFonts w:asciiTheme="majorHAnsi" w:hAnsiTheme="majorHAnsi"/>
        </w:rPr>
        <w:t xml:space="preserve"> and involve the Police for greater support from the. Activities such as CBO elections, general body meetings and other cultural events have been held</w:t>
      </w:r>
    </w:p>
    <w:p w:rsidR="00953479" w:rsidRPr="001B0B9B" w:rsidRDefault="00953479" w:rsidP="00953479">
      <w:pPr>
        <w:pStyle w:val="ListParagraph"/>
        <w:ind w:left="1440"/>
        <w:rPr>
          <w:rFonts w:asciiTheme="majorHAnsi" w:hAnsiTheme="majorHAnsi"/>
        </w:rPr>
      </w:pPr>
    </w:p>
    <w:p w:rsidR="0062410F" w:rsidRDefault="00953479" w:rsidP="00953479">
      <w:pPr>
        <w:pStyle w:val="ListParagraph"/>
        <w:numPr>
          <w:ilvl w:val="0"/>
          <w:numId w:val="1"/>
        </w:numPr>
        <w:rPr>
          <w:rFonts w:asciiTheme="majorHAnsi" w:hAnsiTheme="majorHAnsi"/>
          <w:b/>
        </w:rPr>
      </w:pPr>
      <w:r w:rsidRPr="00373A0F">
        <w:rPr>
          <w:rFonts w:asciiTheme="majorHAnsi" w:hAnsiTheme="majorHAnsi"/>
          <w:b/>
        </w:rPr>
        <w:t>Linkages</w:t>
      </w:r>
    </w:p>
    <w:p w:rsidR="00373A0F" w:rsidRPr="00373A0F" w:rsidRDefault="00373A0F" w:rsidP="00373A0F">
      <w:pPr>
        <w:pStyle w:val="ListParagraph"/>
        <w:ind w:left="1080"/>
        <w:rPr>
          <w:rFonts w:asciiTheme="majorHAnsi" w:hAnsiTheme="majorHAnsi"/>
          <w:b/>
        </w:rPr>
      </w:pPr>
    </w:p>
    <w:p w:rsidR="00953479" w:rsidRDefault="00953479" w:rsidP="00953479">
      <w:pPr>
        <w:pStyle w:val="ListParagraph"/>
        <w:numPr>
          <w:ilvl w:val="0"/>
          <w:numId w:val="6"/>
        </w:numPr>
        <w:rPr>
          <w:rFonts w:asciiTheme="majorHAnsi" w:hAnsiTheme="majorHAnsi"/>
        </w:rPr>
      </w:pPr>
      <w:r w:rsidRPr="001B0B9B">
        <w:rPr>
          <w:rFonts w:asciiTheme="majorHAnsi" w:hAnsiTheme="majorHAnsi"/>
        </w:rPr>
        <w:t>Assess the linkages established with the various services providers like STI, ICTC</w:t>
      </w:r>
      <w:r w:rsidR="00433618" w:rsidRPr="001B0B9B">
        <w:rPr>
          <w:rFonts w:asciiTheme="majorHAnsi" w:hAnsiTheme="majorHAnsi"/>
        </w:rPr>
        <w:t>, TB</w:t>
      </w:r>
      <w:r w:rsidRPr="001B0B9B">
        <w:rPr>
          <w:rFonts w:asciiTheme="majorHAnsi" w:hAnsiTheme="majorHAnsi"/>
        </w:rPr>
        <w:t>, clinics etc…</w:t>
      </w:r>
    </w:p>
    <w:p w:rsidR="00264DE0" w:rsidRPr="001B0B9B" w:rsidRDefault="00264DE0" w:rsidP="00264DE0">
      <w:pPr>
        <w:pStyle w:val="ListParagraph"/>
        <w:numPr>
          <w:ilvl w:val="0"/>
          <w:numId w:val="24"/>
        </w:numPr>
        <w:rPr>
          <w:rFonts w:asciiTheme="majorHAnsi" w:hAnsiTheme="majorHAnsi"/>
        </w:rPr>
      </w:pPr>
      <w:r>
        <w:rPr>
          <w:rFonts w:asciiTheme="majorHAnsi" w:hAnsiTheme="majorHAnsi"/>
        </w:rPr>
        <w:t xml:space="preserve">The NGO has established good linkages with all the  Service providers </w:t>
      </w:r>
    </w:p>
    <w:p w:rsidR="00433618" w:rsidRDefault="00433618" w:rsidP="00953479">
      <w:pPr>
        <w:pStyle w:val="ListParagraph"/>
        <w:numPr>
          <w:ilvl w:val="0"/>
          <w:numId w:val="6"/>
        </w:numPr>
        <w:rPr>
          <w:rFonts w:asciiTheme="majorHAnsi" w:hAnsiTheme="majorHAnsi"/>
        </w:rPr>
      </w:pPr>
      <w:r w:rsidRPr="001B0B9B">
        <w:rPr>
          <w:rFonts w:asciiTheme="majorHAnsi" w:hAnsiTheme="majorHAnsi"/>
        </w:rPr>
        <w:t>Percentages of HRGs tested in ICTC and gap between referred and tested.</w:t>
      </w:r>
    </w:p>
    <w:p w:rsidR="00264DE0" w:rsidRPr="001B0B9B" w:rsidRDefault="00264DE0" w:rsidP="00264DE0">
      <w:pPr>
        <w:pStyle w:val="ListParagraph"/>
        <w:ind w:left="1440"/>
        <w:rPr>
          <w:rFonts w:asciiTheme="majorHAnsi" w:hAnsiTheme="majorHAnsi"/>
        </w:rPr>
      </w:pPr>
    </w:p>
    <w:p w:rsidR="00433618" w:rsidRDefault="00433618" w:rsidP="00953479">
      <w:pPr>
        <w:pStyle w:val="ListParagraph"/>
        <w:numPr>
          <w:ilvl w:val="0"/>
          <w:numId w:val="6"/>
        </w:numPr>
        <w:rPr>
          <w:rFonts w:asciiTheme="majorHAnsi" w:hAnsiTheme="majorHAnsi"/>
        </w:rPr>
      </w:pPr>
      <w:r w:rsidRPr="001B0B9B">
        <w:rPr>
          <w:rFonts w:asciiTheme="majorHAnsi" w:hAnsiTheme="majorHAnsi"/>
        </w:rPr>
        <w:t>Support system developed with various stakeholders and involvement of various stakeholders in the project.</w:t>
      </w:r>
    </w:p>
    <w:p w:rsidR="00264DE0" w:rsidRPr="00264DE0" w:rsidRDefault="00264DE0" w:rsidP="00264DE0">
      <w:pPr>
        <w:pStyle w:val="ListParagraph"/>
        <w:rPr>
          <w:rFonts w:asciiTheme="majorHAnsi" w:hAnsiTheme="majorHAnsi"/>
        </w:rPr>
      </w:pPr>
    </w:p>
    <w:p w:rsidR="00264DE0" w:rsidRPr="001B0B9B" w:rsidRDefault="00264DE0" w:rsidP="00264DE0">
      <w:pPr>
        <w:pStyle w:val="ListParagraph"/>
        <w:numPr>
          <w:ilvl w:val="0"/>
          <w:numId w:val="24"/>
        </w:numPr>
        <w:rPr>
          <w:rFonts w:asciiTheme="majorHAnsi" w:hAnsiTheme="majorHAnsi"/>
        </w:rPr>
      </w:pPr>
      <w:r>
        <w:rPr>
          <w:rFonts w:asciiTheme="majorHAnsi" w:hAnsiTheme="majorHAnsi"/>
        </w:rPr>
        <w:lastRenderedPageBreak/>
        <w:t>Very effective support system has been developed with different stakeholders such as Lodge owners and the Police.</w:t>
      </w:r>
      <w:r w:rsidR="00AB3CB9">
        <w:rPr>
          <w:rFonts w:asciiTheme="majorHAnsi" w:hAnsiTheme="majorHAnsi"/>
        </w:rPr>
        <w:t xml:space="preserve"> </w:t>
      </w:r>
    </w:p>
    <w:p w:rsidR="00433618" w:rsidRPr="001B0B9B" w:rsidRDefault="00433618" w:rsidP="00433618">
      <w:pPr>
        <w:pStyle w:val="ListParagraph"/>
        <w:ind w:left="1440"/>
        <w:rPr>
          <w:rFonts w:asciiTheme="majorHAnsi" w:hAnsiTheme="majorHAnsi"/>
        </w:rPr>
      </w:pPr>
    </w:p>
    <w:p w:rsidR="00433618" w:rsidRPr="00373A0F" w:rsidRDefault="00433618" w:rsidP="00433618">
      <w:pPr>
        <w:pStyle w:val="ListParagraph"/>
        <w:numPr>
          <w:ilvl w:val="0"/>
          <w:numId w:val="1"/>
        </w:numPr>
        <w:rPr>
          <w:rFonts w:asciiTheme="majorHAnsi" w:hAnsiTheme="majorHAnsi"/>
          <w:b/>
        </w:rPr>
      </w:pPr>
      <w:r w:rsidRPr="00373A0F">
        <w:rPr>
          <w:rFonts w:asciiTheme="majorHAnsi" w:hAnsiTheme="majorHAnsi"/>
          <w:b/>
        </w:rPr>
        <w:t>Financial system and procedures</w:t>
      </w:r>
    </w:p>
    <w:p w:rsidR="00433618" w:rsidRPr="001B0B9B" w:rsidRDefault="00433618" w:rsidP="00433618">
      <w:pPr>
        <w:pStyle w:val="ListParagraph"/>
        <w:ind w:left="1080"/>
        <w:rPr>
          <w:rFonts w:asciiTheme="majorHAnsi" w:hAnsiTheme="majorHAnsi"/>
        </w:rPr>
      </w:pPr>
    </w:p>
    <w:p w:rsidR="00F0317B" w:rsidRPr="0001208A" w:rsidRDefault="00F0317B" w:rsidP="000756C2">
      <w:pPr>
        <w:pStyle w:val="ListParagraph"/>
        <w:numPr>
          <w:ilvl w:val="0"/>
          <w:numId w:val="30"/>
        </w:numPr>
        <w:rPr>
          <w:rFonts w:asciiTheme="majorHAnsi" w:hAnsiTheme="majorHAnsi"/>
          <w:b/>
        </w:rPr>
      </w:pPr>
      <w:r w:rsidRPr="0001208A">
        <w:rPr>
          <w:rFonts w:asciiTheme="majorHAnsi" w:hAnsiTheme="majorHAnsi"/>
        </w:rPr>
        <w:t xml:space="preserve">System of planning: </w:t>
      </w:r>
    </w:p>
    <w:p w:rsidR="00F0317B" w:rsidRDefault="00F0317B" w:rsidP="000756C2">
      <w:pPr>
        <w:pStyle w:val="ListParagraph"/>
        <w:numPr>
          <w:ilvl w:val="0"/>
          <w:numId w:val="32"/>
        </w:numPr>
        <w:ind w:left="1800"/>
        <w:jc w:val="both"/>
      </w:pPr>
      <w:r w:rsidRPr="000756C2">
        <w:rPr>
          <w:rFonts w:asciiTheme="majorHAnsi" w:hAnsiTheme="majorHAnsi"/>
        </w:rPr>
        <w:t>Every Financial term to be followed on the guideline.</w:t>
      </w:r>
      <w:r w:rsidRPr="008031C4">
        <w:t xml:space="preserve"> </w:t>
      </w:r>
      <w:r w:rsidRPr="000756C2">
        <w:rPr>
          <w:rFonts w:asciiTheme="majorHAnsi" w:hAnsiTheme="majorHAnsi"/>
        </w:rPr>
        <w:t xml:space="preserve">Expenditure and Payment were </w:t>
      </w:r>
      <w:proofErr w:type="gramStart"/>
      <w:r w:rsidRPr="000756C2">
        <w:rPr>
          <w:rFonts w:asciiTheme="majorHAnsi" w:hAnsiTheme="majorHAnsi"/>
        </w:rPr>
        <w:t>Charged</w:t>
      </w:r>
      <w:proofErr w:type="gramEnd"/>
      <w:r w:rsidRPr="000756C2">
        <w:rPr>
          <w:rFonts w:asciiTheme="majorHAnsi" w:hAnsiTheme="majorHAnsi"/>
        </w:rPr>
        <w:t xml:space="preserve"> to the Correct Head wise.</w:t>
      </w:r>
      <w:r w:rsidRPr="00D85225">
        <w:t xml:space="preserve"> </w:t>
      </w:r>
    </w:p>
    <w:p w:rsidR="00F0317B" w:rsidRPr="000756C2" w:rsidRDefault="00F0317B" w:rsidP="000756C2">
      <w:pPr>
        <w:pStyle w:val="ListParagraph"/>
        <w:numPr>
          <w:ilvl w:val="0"/>
          <w:numId w:val="32"/>
        </w:numPr>
        <w:ind w:left="1800"/>
        <w:jc w:val="both"/>
        <w:rPr>
          <w:rFonts w:asciiTheme="majorHAnsi" w:hAnsiTheme="majorHAnsi"/>
        </w:rPr>
      </w:pPr>
      <w:r w:rsidRPr="000756C2">
        <w:rPr>
          <w:rFonts w:asciiTheme="majorHAnsi" w:hAnsiTheme="majorHAnsi"/>
        </w:rPr>
        <w:t xml:space="preserve">Due to Delay of </w:t>
      </w:r>
      <w:proofErr w:type="gramStart"/>
      <w:r w:rsidRPr="000756C2">
        <w:rPr>
          <w:rFonts w:asciiTheme="majorHAnsi" w:hAnsiTheme="majorHAnsi"/>
        </w:rPr>
        <w:t>new  Rent</w:t>
      </w:r>
      <w:proofErr w:type="gramEnd"/>
      <w:r w:rsidRPr="000756C2">
        <w:rPr>
          <w:rFonts w:asciiTheme="majorHAnsi" w:hAnsiTheme="majorHAnsi"/>
        </w:rPr>
        <w:t xml:space="preserve"> for Office  Utilization Guideline by MSACS , NGO already use old Guideline.( Grant 12000/- against 8000/-.)</w:t>
      </w:r>
      <w:proofErr w:type="gramStart"/>
      <w:r w:rsidRPr="000756C2">
        <w:rPr>
          <w:rFonts w:asciiTheme="majorHAnsi" w:hAnsiTheme="majorHAnsi"/>
        </w:rPr>
        <w:t>but</w:t>
      </w:r>
      <w:proofErr w:type="gramEnd"/>
      <w:r w:rsidRPr="000756C2">
        <w:rPr>
          <w:rFonts w:asciiTheme="majorHAnsi" w:hAnsiTheme="majorHAnsi"/>
        </w:rPr>
        <w:t xml:space="preserve"> now use as per Guideline.</w:t>
      </w:r>
    </w:p>
    <w:p w:rsidR="00F0317B" w:rsidRDefault="00F0317B" w:rsidP="000756C2">
      <w:pPr>
        <w:pStyle w:val="ListParagraph"/>
        <w:ind w:left="1440"/>
        <w:jc w:val="both"/>
        <w:rPr>
          <w:rFonts w:asciiTheme="majorHAnsi" w:hAnsiTheme="majorHAnsi"/>
        </w:rPr>
      </w:pPr>
    </w:p>
    <w:p w:rsidR="00F0317B" w:rsidRPr="0001208A" w:rsidRDefault="00F0317B" w:rsidP="000756C2">
      <w:pPr>
        <w:pStyle w:val="ListParagraph"/>
        <w:numPr>
          <w:ilvl w:val="0"/>
          <w:numId w:val="30"/>
        </w:numPr>
        <w:jc w:val="both"/>
        <w:rPr>
          <w:rFonts w:asciiTheme="majorHAnsi" w:hAnsiTheme="majorHAnsi"/>
        </w:rPr>
      </w:pPr>
      <w:r w:rsidRPr="0001208A">
        <w:rPr>
          <w:rFonts w:asciiTheme="majorHAnsi" w:hAnsiTheme="majorHAnsi"/>
        </w:rPr>
        <w:t xml:space="preserve">Systems of payments – </w:t>
      </w:r>
    </w:p>
    <w:p w:rsidR="00F0317B" w:rsidRDefault="00F0317B" w:rsidP="000756C2">
      <w:pPr>
        <w:pStyle w:val="ListParagraph"/>
        <w:numPr>
          <w:ilvl w:val="1"/>
          <w:numId w:val="34"/>
        </w:numPr>
        <w:jc w:val="both"/>
        <w:rPr>
          <w:rFonts w:asciiTheme="majorHAnsi" w:hAnsiTheme="majorHAnsi"/>
        </w:rPr>
      </w:pPr>
      <w:r w:rsidRPr="006003A8">
        <w:rPr>
          <w:rFonts w:asciiTheme="majorHAnsi" w:hAnsiTheme="majorHAnsi"/>
        </w:rPr>
        <w:t xml:space="preserve">All the Transaction which </w:t>
      </w:r>
      <w:proofErr w:type="gramStart"/>
      <w:r w:rsidRPr="006003A8">
        <w:rPr>
          <w:rFonts w:asciiTheme="majorHAnsi" w:hAnsiTheme="majorHAnsi"/>
        </w:rPr>
        <w:t>are</w:t>
      </w:r>
      <w:proofErr w:type="gramEnd"/>
      <w:r w:rsidRPr="006003A8">
        <w:rPr>
          <w:rFonts w:asciiTheme="majorHAnsi" w:hAnsiTheme="majorHAnsi"/>
        </w:rPr>
        <w:t xml:space="preserve"> more than Rs.2000 are paid by through </w:t>
      </w:r>
      <w:proofErr w:type="spellStart"/>
      <w:r w:rsidRPr="006003A8">
        <w:rPr>
          <w:rFonts w:asciiTheme="majorHAnsi" w:hAnsiTheme="majorHAnsi"/>
        </w:rPr>
        <w:t>Cheque</w:t>
      </w:r>
      <w:proofErr w:type="spellEnd"/>
      <w:r>
        <w:rPr>
          <w:rFonts w:asciiTheme="majorHAnsi" w:hAnsiTheme="majorHAnsi"/>
        </w:rPr>
        <w:t>.</w:t>
      </w:r>
      <w:r w:rsidRPr="006003A8">
        <w:rPr>
          <w:rFonts w:asciiTheme="majorHAnsi" w:hAnsiTheme="majorHAnsi"/>
        </w:rPr>
        <w:t xml:space="preserve"> Cash Register </w:t>
      </w:r>
      <w:r>
        <w:rPr>
          <w:rFonts w:asciiTheme="majorHAnsi" w:hAnsiTheme="majorHAnsi"/>
        </w:rPr>
        <w:t>is maintained.</w:t>
      </w:r>
      <w:r w:rsidRPr="00F65AC9">
        <w:rPr>
          <w:rFonts w:asciiTheme="majorHAnsi" w:hAnsiTheme="majorHAnsi"/>
        </w:rPr>
        <w:t xml:space="preserve"> </w:t>
      </w:r>
      <w:r>
        <w:rPr>
          <w:rFonts w:asciiTheme="majorHAnsi" w:hAnsiTheme="majorHAnsi"/>
        </w:rPr>
        <w:t xml:space="preserve">Vouchers are printed </w:t>
      </w:r>
      <w:proofErr w:type="gramStart"/>
      <w:r>
        <w:rPr>
          <w:rFonts w:asciiTheme="majorHAnsi" w:hAnsiTheme="majorHAnsi"/>
        </w:rPr>
        <w:t>and  m</w:t>
      </w:r>
      <w:r w:rsidRPr="00D85225">
        <w:rPr>
          <w:rFonts w:asciiTheme="majorHAnsi" w:hAnsiTheme="majorHAnsi"/>
        </w:rPr>
        <w:t>achine</w:t>
      </w:r>
      <w:proofErr w:type="gramEnd"/>
      <w:r w:rsidRPr="00D85225">
        <w:rPr>
          <w:rFonts w:asciiTheme="majorHAnsi" w:hAnsiTheme="majorHAnsi"/>
        </w:rPr>
        <w:t xml:space="preserve"> numbered.</w:t>
      </w:r>
    </w:p>
    <w:p w:rsidR="00F0317B" w:rsidRDefault="00F0317B" w:rsidP="000756C2">
      <w:pPr>
        <w:pStyle w:val="ListParagraph"/>
        <w:numPr>
          <w:ilvl w:val="0"/>
          <w:numId w:val="30"/>
        </w:numPr>
        <w:jc w:val="both"/>
        <w:rPr>
          <w:rFonts w:asciiTheme="majorHAnsi" w:hAnsiTheme="majorHAnsi"/>
        </w:rPr>
      </w:pPr>
      <w:r w:rsidRPr="006003A8">
        <w:rPr>
          <w:rFonts w:asciiTheme="majorHAnsi" w:hAnsiTheme="majorHAnsi"/>
        </w:rPr>
        <w:t>Systems of procurement –</w:t>
      </w:r>
    </w:p>
    <w:p w:rsidR="00F0317B" w:rsidRDefault="00F0317B" w:rsidP="000756C2">
      <w:pPr>
        <w:pStyle w:val="ListParagraph"/>
        <w:numPr>
          <w:ilvl w:val="1"/>
          <w:numId w:val="36"/>
        </w:numPr>
        <w:jc w:val="both"/>
        <w:rPr>
          <w:rFonts w:asciiTheme="majorHAnsi" w:hAnsiTheme="majorHAnsi"/>
        </w:rPr>
      </w:pPr>
      <w:r w:rsidRPr="00EE5B49">
        <w:rPr>
          <w:rFonts w:asciiTheme="majorHAnsi" w:hAnsiTheme="majorHAnsi"/>
        </w:rPr>
        <w:t>Quotation Process is followed for Purchase of Fixed Asset, Clinical Material and Drugs during the Peri</w:t>
      </w:r>
      <w:r>
        <w:rPr>
          <w:rFonts w:asciiTheme="majorHAnsi" w:hAnsiTheme="majorHAnsi"/>
        </w:rPr>
        <w:t>od but Quotation Procedure not d</w:t>
      </w:r>
      <w:r w:rsidRPr="00EE5B49">
        <w:rPr>
          <w:rFonts w:asciiTheme="majorHAnsi" w:hAnsiTheme="majorHAnsi"/>
        </w:rPr>
        <w:t xml:space="preserve">one </w:t>
      </w:r>
      <w:proofErr w:type="gramStart"/>
      <w:r w:rsidRPr="00EE5B49">
        <w:rPr>
          <w:rFonts w:asciiTheme="majorHAnsi" w:hAnsiTheme="majorHAnsi"/>
        </w:rPr>
        <w:t>Properly</w:t>
      </w:r>
      <w:proofErr w:type="gramEnd"/>
      <w:r w:rsidRPr="00EE5B49">
        <w:rPr>
          <w:rFonts w:asciiTheme="majorHAnsi" w:hAnsiTheme="majorHAnsi"/>
        </w:rPr>
        <w:t xml:space="preserve"> by NGO.</w:t>
      </w:r>
      <w:r>
        <w:rPr>
          <w:rFonts w:asciiTheme="majorHAnsi" w:hAnsiTheme="majorHAnsi"/>
        </w:rPr>
        <w:t xml:space="preserve">  Purchases have been made without comparison of the tenders. </w:t>
      </w:r>
      <w:r w:rsidRPr="00EE5B49">
        <w:rPr>
          <w:rFonts w:asciiTheme="majorHAnsi" w:hAnsiTheme="majorHAnsi"/>
        </w:rPr>
        <w:t xml:space="preserve">Fixed Asset Register </w:t>
      </w:r>
      <w:proofErr w:type="gramStart"/>
      <w:r w:rsidRPr="00EE5B49">
        <w:rPr>
          <w:rFonts w:asciiTheme="majorHAnsi" w:hAnsiTheme="majorHAnsi"/>
        </w:rPr>
        <w:t>is  Maintained</w:t>
      </w:r>
      <w:proofErr w:type="gramEnd"/>
      <w:r w:rsidRPr="00EE5B49">
        <w:rPr>
          <w:rFonts w:asciiTheme="majorHAnsi" w:hAnsiTheme="majorHAnsi"/>
        </w:rPr>
        <w:t xml:space="preserve"> &amp; Updated.</w:t>
      </w:r>
      <w:r>
        <w:rPr>
          <w:rFonts w:asciiTheme="majorHAnsi" w:hAnsiTheme="majorHAnsi"/>
        </w:rPr>
        <w:t xml:space="preserve"> Clinical assets register is not maintained.</w:t>
      </w:r>
    </w:p>
    <w:p w:rsidR="00F0317B" w:rsidRPr="0001208A" w:rsidRDefault="00F0317B" w:rsidP="00F0317B">
      <w:pPr>
        <w:pStyle w:val="ListParagraph"/>
        <w:ind w:left="2160"/>
        <w:jc w:val="both"/>
        <w:rPr>
          <w:rFonts w:asciiTheme="majorHAnsi" w:hAnsiTheme="majorHAnsi"/>
        </w:rPr>
      </w:pPr>
    </w:p>
    <w:p w:rsidR="00F0317B" w:rsidRDefault="00F0317B" w:rsidP="000756C2">
      <w:pPr>
        <w:pStyle w:val="ListParagraph"/>
        <w:numPr>
          <w:ilvl w:val="0"/>
          <w:numId w:val="30"/>
        </w:numPr>
        <w:jc w:val="both"/>
        <w:rPr>
          <w:rFonts w:asciiTheme="majorHAnsi" w:hAnsiTheme="majorHAnsi"/>
        </w:rPr>
      </w:pPr>
      <w:r w:rsidRPr="006003A8">
        <w:rPr>
          <w:rFonts w:asciiTheme="majorHAnsi" w:hAnsiTheme="majorHAnsi"/>
        </w:rPr>
        <w:t xml:space="preserve">System of documentation- </w:t>
      </w:r>
    </w:p>
    <w:p w:rsidR="00F0317B" w:rsidRPr="001B0B9B" w:rsidRDefault="00F0317B" w:rsidP="000756C2">
      <w:pPr>
        <w:pStyle w:val="ListParagraph"/>
        <w:numPr>
          <w:ilvl w:val="1"/>
          <w:numId w:val="38"/>
        </w:numPr>
        <w:jc w:val="both"/>
        <w:rPr>
          <w:rFonts w:asciiTheme="majorHAnsi" w:hAnsiTheme="majorHAnsi"/>
        </w:rPr>
      </w:pPr>
      <w:r>
        <w:rPr>
          <w:rFonts w:asciiTheme="majorHAnsi" w:hAnsiTheme="majorHAnsi"/>
        </w:rPr>
        <w:t>Registers related to Finance are maintained. Bank Account is Jointly Maintained.</w:t>
      </w:r>
      <w:r w:rsidRPr="00527E6F">
        <w:t xml:space="preserve"> </w:t>
      </w:r>
      <w:r w:rsidRPr="00527E6F">
        <w:rPr>
          <w:rFonts w:asciiTheme="majorHAnsi" w:hAnsiTheme="majorHAnsi"/>
        </w:rPr>
        <w:t>Bank Reconciliation Statement Maintained every Month</w:t>
      </w:r>
      <w:r>
        <w:rPr>
          <w:rFonts w:asciiTheme="majorHAnsi" w:hAnsiTheme="majorHAnsi"/>
        </w:rPr>
        <w:t>.</w:t>
      </w:r>
    </w:p>
    <w:p w:rsidR="00F0317B" w:rsidRPr="001B0B9B" w:rsidRDefault="00F0317B" w:rsidP="00F0317B">
      <w:pPr>
        <w:pStyle w:val="ListParagraph"/>
        <w:ind w:left="1080"/>
        <w:rPr>
          <w:rFonts w:asciiTheme="majorHAnsi" w:hAnsiTheme="majorHAnsi"/>
        </w:rPr>
      </w:pPr>
    </w:p>
    <w:p w:rsidR="009A6105" w:rsidRPr="001B0B9B" w:rsidRDefault="009A6105" w:rsidP="009A6105">
      <w:pPr>
        <w:pStyle w:val="ListParagraph"/>
        <w:ind w:left="1440"/>
        <w:rPr>
          <w:rFonts w:asciiTheme="majorHAnsi" w:hAnsiTheme="majorHAnsi"/>
        </w:rPr>
      </w:pPr>
    </w:p>
    <w:p w:rsidR="009A6105" w:rsidRDefault="009A6105" w:rsidP="009A6105">
      <w:pPr>
        <w:pStyle w:val="ListParagraph"/>
        <w:numPr>
          <w:ilvl w:val="0"/>
          <w:numId w:val="1"/>
        </w:numPr>
        <w:rPr>
          <w:rFonts w:asciiTheme="majorHAnsi" w:hAnsiTheme="majorHAnsi"/>
          <w:b/>
        </w:rPr>
      </w:pPr>
      <w:r w:rsidRPr="00373A0F">
        <w:rPr>
          <w:rFonts w:asciiTheme="majorHAnsi" w:hAnsiTheme="majorHAnsi"/>
          <w:b/>
        </w:rPr>
        <w:t>Competency of the project staff.</w:t>
      </w:r>
    </w:p>
    <w:p w:rsidR="00373A0F" w:rsidRPr="00373A0F" w:rsidRDefault="00373A0F" w:rsidP="00373A0F">
      <w:pPr>
        <w:pStyle w:val="ListParagraph"/>
        <w:ind w:left="1080"/>
        <w:rPr>
          <w:rFonts w:asciiTheme="majorHAnsi" w:hAnsiTheme="majorHAnsi"/>
          <w:b/>
        </w:rPr>
      </w:pPr>
    </w:p>
    <w:p w:rsidR="009A6105" w:rsidRDefault="009A6105" w:rsidP="009A6105">
      <w:pPr>
        <w:pStyle w:val="ListParagraph"/>
        <w:ind w:left="1080"/>
        <w:rPr>
          <w:rFonts w:asciiTheme="majorHAnsi" w:hAnsiTheme="majorHAnsi"/>
          <w:b/>
        </w:rPr>
      </w:pPr>
      <w:r w:rsidRPr="00373A0F">
        <w:rPr>
          <w:rFonts w:asciiTheme="majorHAnsi" w:hAnsiTheme="majorHAnsi"/>
          <w:b/>
        </w:rPr>
        <w:t>VII a.  Project Manager</w:t>
      </w:r>
    </w:p>
    <w:p w:rsidR="00373A0F" w:rsidRPr="00373A0F" w:rsidRDefault="00373A0F" w:rsidP="009A6105">
      <w:pPr>
        <w:pStyle w:val="ListParagraph"/>
        <w:ind w:left="1080"/>
        <w:rPr>
          <w:rFonts w:asciiTheme="majorHAnsi" w:hAnsiTheme="majorHAnsi"/>
          <w:b/>
          <w:sz w:val="12"/>
        </w:rPr>
      </w:pPr>
    </w:p>
    <w:p w:rsidR="002616B5" w:rsidRPr="00DE3C02" w:rsidRDefault="002616B5" w:rsidP="002616B5">
      <w:pPr>
        <w:pStyle w:val="ListParagraph"/>
        <w:ind w:left="1080"/>
        <w:jc w:val="both"/>
        <w:rPr>
          <w:rFonts w:asciiTheme="majorHAnsi" w:hAnsiTheme="majorHAnsi"/>
        </w:rPr>
      </w:pPr>
      <w:r>
        <w:rPr>
          <w:rFonts w:asciiTheme="majorHAnsi" w:hAnsiTheme="majorHAnsi"/>
        </w:rPr>
        <w:t xml:space="preserve">Mr. </w:t>
      </w:r>
      <w:proofErr w:type="spellStart"/>
      <w:r>
        <w:rPr>
          <w:rFonts w:asciiTheme="majorHAnsi" w:hAnsiTheme="majorHAnsi"/>
        </w:rPr>
        <w:t>Shivaji</w:t>
      </w:r>
      <w:proofErr w:type="spellEnd"/>
      <w:r>
        <w:rPr>
          <w:rFonts w:asciiTheme="majorHAnsi" w:hAnsiTheme="majorHAnsi"/>
        </w:rPr>
        <w:t xml:space="preserve"> Done a post graduate in Social work is the Project Manager of this TI program. He is not proficient at computer and management of data. He </w:t>
      </w:r>
      <w:proofErr w:type="gramStart"/>
      <w:r>
        <w:rPr>
          <w:rFonts w:asciiTheme="majorHAnsi" w:hAnsiTheme="majorHAnsi"/>
        </w:rPr>
        <w:t>was  not</w:t>
      </w:r>
      <w:proofErr w:type="gramEnd"/>
      <w:r>
        <w:rPr>
          <w:rFonts w:asciiTheme="majorHAnsi" w:hAnsiTheme="majorHAnsi"/>
        </w:rPr>
        <w:t xml:space="preserve"> very much aware of the Targets and indicators when inquired. He conducts weekly and monthly review meetings and takes action in accordance with the meeting minutes.  He needs to plan in a strategic as well as systematic manner in order to ensure better service delivery Vs service uptake. He needs to be good at computerization and data management. He is well connected to Service providers as observed by the evaluation team during visits to the service centers. He has good linkages with the stake holders like police and we could interact with the police personnel in this regard. He is committed but need to be improved in almost all areas with regard to these project performance indicators.</w:t>
      </w:r>
    </w:p>
    <w:p w:rsidR="009A6105" w:rsidRDefault="009A6105" w:rsidP="009A6105">
      <w:pPr>
        <w:pStyle w:val="ListParagraph"/>
        <w:ind w:left="1080"/>
        <w:rPr>
          <w:rFonts w:asciiTheme="majorHAnsi" w:hAnsiTheme="majorHAnsi"/>
        </w:rPr>
      </w:pPr>
    </w:p>
    <w:p w:rsidR="00373A0F" w:rsidRPr="001B0B9B" w:rsidRDefault="00373A0F" w:rsidP="009A6105">
      <w:pPr>
        <w:pStyle w:val="ListParagraph"/>
        <w:ind w:left="1080"/>
        <w:rPr>
          <w:rFonts w:asciiTheme="majorHAnsi" w:hAnsiTheme="majorHAnsi"/>
        </w:rPr>
      </w:pPr>
    </w:p>
    <w:p w:rsidR="009A6105" w:rsidRDefault="009A6105" w:rsidP="009A6105">
      <w:pPr>
        <w:pStyle w:val="ListParagraph"/>
        <w:ind w:left="1080"/>
        <w:rPr>
          <w:rFonts w:asciiTheme="majorHAnsi" w:hAnsiTheme="majorHAnsi"/>
          <w:b/>
        </w:rPr>
      </w:pPr>
      <w:r w:rsidRPr="00373A0F">
        <w:rPr>
          <w:rFonts w:asciiTheme="majorHAnsi" w:hAnsiTheme="majorHAnsi"/>
          <w:b/>
        </w:rPr>
        <w:t>VIII b. ANM/Counselor</w:t>
      </w:r>
    </w:p>
    <w:p w:rsidR="00373A0F" w:rsidRPr="00373A0F" w:rsidRDefault="00373A0F" w:rsidP="009A6105">
      <w:pPr>
        <w:pStyle w:val="ListParagraph"/>
        <w:ind w:left="1080"/>
        <w:rPr>
          <w:rFonts w:asciiTheme="majorHAnsi" w:hAnsiTheme="majorHAnsi"/>
          <w:b/>
          <w:sz w:val="10"/>
        </w:rPr>
      </w:pPr>
    </w:p>
    <w:p w:rsidR="009A6105" w:rsidRPr="001B0B9B" w:rsidRDefault="002616B5" w:rsidP="009A6105">
      <w:pPr>
        <w:pStyle w:val="ListParagraph"/>
        <w:ind w:left="1080"/>
        <w:rPr>
          <w:rFonts w:asciiTheme="majorHAnsi" w:hAnsiTheme="majorHAnsi"/>
        </w:rPr>
      </w:pPr>
      <w:r>
        <w:rPr>
          <w:rFonts w:asciiTheme="majorHAnsi" w:hAnsiTheme="majorHAnsi"/>
        </w:rPr>
        <w:t xml:space="preserve">Mr. </w:t>
      </w:r>
      <w:proofErr w:type="spellStart"/>
      <w:r>
        <w:rPr>
          <w:rFonts w:asciiTheme="majorHAnsi" w:hAnsiTheme="majorHAnsi"/>
        </w:rPr>
        <w:t>Suchit</w:t>
      </w:r>
      <w:proofErr w:type="spellEnd"/>
      <w:r>
        <w:rPr>
          <w:rFonts w:asciiTheme="majorHAnsi" w:hAnsiTheme="majorHAnsi"/>
        </w:rPr>
        <w:t xml:space="preserve"> </w:t>
      </w:r>
      <w:proofErr w:type="spellStart"/>
      <w:r>
        <w:rPr>
          <w:rFonts w:asciiTheme="majorHAnsi" w:hAnsiTheme="majorHAnsi"/>
        </w:rPr>
        <w:t>kumar</w:t>
      </w:r>
      <w:proofErr w:type="spellEnd"/>
      <w:r>
        <w:rPr>
          <w:rFonts w:asciiTheme="majorHAnsi" w:hAnsiTheme="majorHAnsi"/>
        </w:rPr>
        <w:t xml:space="preserve"> MSW; a fresher from college joined this organization as project ANM/Counselor on 14</w:t>
      </w:r>
      <w:r w:rsidRPr="00865E30">
        <w:rPr>
          <w:rFonts w:asciiTheme="majorHAnsi" w:hAnsiTheme="majorHAnsi"/>
          <w:vertAlign w:val="superscript"/>
        </w:rPr>
        <w:t>th</w:t>
      </w:r>
      <w:r>
        <w:rPr>
          <w:rFonts w:asciiTheme="majorHAnsi" w:hAnsiTheme="majorHAnsi"/>
        </w:rPr>
        <w:t xml:space="preserve"> January 2016. As a newcomer to the program he needs to be trained on his job specific performance indicators with immediate effect. He requires capacity building on counseling. However his commitment is praise worthy which is not sufficient to ensure a better service delivery to the community. Turnover in the position of Counselor need to be addressed</w:t>
      </w:r>
    </w:p>
    <w:p w:rsidR="00617D7B" w:rsidRPr="001B0B9B" w:rsidRDefault="00617D7B" w:rsidP="009A6105">
      <w:pPr>
        <w:pStyle w:val="ListParagraph"/>
        <w:ind w:left="1080"/>
        <w:rPr>
          <w:rFonts w:asciiTheme="majorHAnsi" w:hAnsiTheme="majorHAnsi"/>
        </w:rPr>
      </w:pPr>
    </w:p>
    <w:p w:rsidR="00617D7B" w:rsidRDefault="00617D7B" w:rsidP="009A6105">
      <w:pPr>
        <w:pStyle w:val="ListParagraph"/>
        <w:ind w:left="1080"/>
        <w:rPr>
          <w:rFonts w:asciiTheme="majorHAnsi" w:hAnsiTheme="majorHAnsi"/>
          <w:b/>
        </w:rPr>
      </w:pPr>
      <w:r w:rsidRPr="00373A0F">
        <w:rPr>
          <w:rFonts w:asciiTheme="majorHAnsi" w:hAnsiTheme="majorHAnsi"/>
          <w:b/>
        </w:rPr>
        <w:lastRenderedPageBreak/>
        <w:t>VIII d. ORW</w:t>
      </w:r>
    </w:p>
    <w:p w:rsidR="00373A0F" w:rsidRPr="00373A0F" w:rsidRDefault="00373A0F" w:rsidP="009A6105">
      <w:pPr>
        <w:pStyle w:val="ListParagraph"/>
        <w:ind w:left="1080"/>
        <w:rPr>
          <w:rFonts w:asciiTheme="majorHAnsi" w:hAnsiTheme="majorHAnsi"/>
          <w:b/>
          <w:sz w:val="16"/>
        </w:rPr>
      </w:pPr>
    </w:p>
    <w:p w:rsidR="00617D7B" w:rsidRDefault="002616B5" w:rsidP="000756C2">
      <w:pPr>
        <w:pStyle w:val="ListParagraph"/>
        <w:ind w:left="1080"/>
        <w:jc w:val="both"/>
        <w:rPr>
          <w:rFonts w:asciiTheme="majorHAnsi" w:hAnsiTheme="majorHAnsi"/>
        </w:rPr>
      </w:pPr>
      <w:r>
        <w:rPr>
          <w:rFonts w:asciiTheme="majorHAnsi" w:hAnsiTheme="majorHAnsi"/>
        </w:rPr>
        <w:t xml:space="preserve">In the project as per NACO guide lines 4 ORWs are present by names </w:t>
      </w:r>
      <w:proofErr w:type="spellStart"/>
      <w:r>
        <w:rPr>
          <w:rFonts w:asciiTheme="majorHAnsi" w:hAnsiTheme="majorHAnsi"/>
        </w:rPr>
        <w:t>Mr.Vikas</w:t>
      </w:r>
      <w:proofErr w:type="spellEnd"/>
      <w:r>
        <w:rPr>
          <w:rFonts w:asciiTheme="majorHAnsi" w:hAnsiTheme="majorHAnsi"/>
        </w:rPr>
        <w:t xml:space="preserve"> </w:t>
      </w:r>
      <w:proofErr w:type="spellStart"/>
      <w:r>
        <w:rPr>
          <w:rFonts w:asciiTheme="majorHAnsi" w:hAnsiTheme="majorHAnsi"/>
        </w:rPr>
        <w:t>Panduranga</w:t>
      </w:r>
      <w:proofErr w:type="spellEnd"/>
      <w:r>
        <w:rPr>
          <w:rFonts w:asciiTheme="majorHAnsi" w:hAnsiTheme="majorHAnsi"/>
        </w:rPr>
        <w:t xml:space="preserve"> </w:t>
      </w:r>
      <w:proofErr w:type="spellStart"/>
      <w:r>
        <w:rPr>
          <w:rFonts w:asciiTheme="majorHAnsi" w:hAnsiTheme="majorHAnsi"/>
        </w:rPr>
        <w:t>Gaikwad</w:t>
      </w:r>
      <w:proofErr w:type="spellEnd"/>
      <w:r>
        <w:rPr>
          <w:rFonts w:asciiTheme="majorHAnsi" w:hAnsiTheme="majorHAnsi"/>
        </w:rPr>
        <w:t xml:space="preserve">, Mr. </w:t>
      </w:r>
      <w:proofErr w:type="spellStart"/>
      <w:r>
        <w:rPr>
          <w:rFonts w:asciiTheme="majorHAnsi" w:hAnsiTheme="majorHAnsi"/>
        </w:rPr>
        <w:t>Vishvajeet</w:t>
      </w:r>
      <w:proofErr w:type="spellEnd"/>
      <w:r>
        <w:rPr>
          <w:rFonts w:asciiTheme="majorHAnsi" w:hAnsiTheme="majorHAnsi"/>
        </w:rPr>
        <w:t xml:space="preserve"> </w:t>
      </w:r>
      <w:proofErr w:type="spellStart"/>
      <w:r>
        <w:rPr>
          <w:rFonts w:asciiTheme="majorHAnsi" w:hAnsiTheme="majorHAnsi"/>
        </w:rPr>
        <w:t>Bapuso</w:t>
      </w:r>
      <w:proofErr w:type="spellEnd"/>
      <w:r>
        <w:rPr>
          <w:rFonts w:asciiTheme="majorHAnsi" w:hAnsiTheme="majorHAnsi"/>
        </w:rPr>
        <w:t xml:space="preserve"> </w:t>
      </w:r>
      <w:proofErr w:type="spellStart"/>
      <w:r>
        <w:rPr>
          <w:rFonts w:asciiTheme="majorHAnsi" w:hAnsiTheme="majorHAnsi"/>
        </w:rPr>
        <w:t>Naik</w:t>
      </w:r>
      <w:proofErr w:type="spellEnd"/>
      <w:r>
        <w:rPr>
          <w:rFonts w:asciiTheme="majorHAnsi" w:hAnsiTheme="majorHAnsi"/>
        </w:rPr>
        <w:t xml:space="preserve">, Mr. Ravi </w:t>
      </w:r>
      <w:proofErr w:type="spellStart"/>
      <w:r>
        <w:rPr>
          <w:rFonts w:asciiTheme="majorHAnsi" w:hAnsiTheme="majorHAnsi"/>
        </w:rPr>
        <w:t>Jadhav</w:t>
      </w:r>
      <w:proofErr w:type="spellEnd"/>
      <w:r>
        <w:rPr>
          <w:rFonts w:asciiTheme="majorHAnsi" w:hAnsiTheme="majorHAnsi"/>
        </w:rPr>
        <w:t xml:space="preserve"> and Mrs. </w:t>
      </w:r>
      <w:proofErr w:type="spellStart"/>
      <w:r>
        <w:rPr>
          <w:rFonts w:asciiTheme="majorHAnsi" w:hAnsiTheme="majorHAnsi"/>
        </w:rPr>
        <w:t>Mukhul</w:t>
      </w:r>
      <w:proofErr w:type="spellEnd"/>
      <w:r>
        <w:rPr>
          <w:rFonts w:asciiTheme="majorHAnsi" w:hAnsiTheme="majorHAnsi"/>
        </w:rPr>
        <w:t xml:space="preserve"> </w:t>
      </w:r>
      <w:proofErr w:type="spellStart"/>
      <w:r>
        <w:rPr>
          <w:rFonts w:asciiTheme="majorHAnsi" w:hAnsiTheme="majorHAnsi"/>
        </w:rPr>
        <w:t>Sakte</w:t>
      </w:r>
      <w:proofErr w:type="spellEnd"/>
      <w:r>
        <w:rPr>
          <w:rFonts w:asciiTheme="majorHAnsi" w:hAnsiTheme="majorHAnsi"/>
        </w:rPr>
        <w:t xml:space="preserve">. Out of the 4 ORWs mentioned above one is from MSM community promoted to the position. The male ORWs are 1.5 years to 6 months old regarding experience. Only the female ORW </w:t>
      </w:r>
      <w:proofErr w:type="spellStart"/>
      <w:r>
        <w:rPr>
          <w:rFonts w:asciiTheme="majorHAnsi" w:hAnsiTheme="majorHAnsi"/>
        </w:rPr>
        <w:t>Mukhul</w:t>
      </w:r>
      <w:proofErr w:type="spellEnd"/>
      <w:r>
        <w:rPr>
          <w:rFonts w:asciiTheme="majorHAnsi" w:hAnsiTheme="majorHAnsi"/>
        </w:rPr>
        <w:t xml:space="preserve"> has been working since 2011 when SACS started supporting the TI program. Rest of the ORWs need to be refreshed with regard to their job specific performance indicators so as to ensure an amicable supportive supervision to their respective Peer Educators. Presently Mr. </w:t>
      </w:r>
      <w:proofErr w:type="spellStart"/>
      <w:r>
        <w:rPr>
          <w:rFonts w:asciiTheme="majorHAnsi" w:hAnsiTheme="majorHAnsi"/>
        </w:rPr>
        <w:t>Naik</w:t>
      </w:r>
      <w:proofErr w:type="spellEnd"/>
      <w:r>
        <w:rPr>
          <w:rFonts w:asciiTheme="majorHAnsi" w:hAnsiTheme="majorHAnsi"/>
        </w:rPr>
        <w:t xml:space="preserve"> is pursuing   </w:t>
      </w:r>
      <w:proofErr w:type="spellStart"/>
      <w:r>
        <w:rPr>
          <w:rFonts w:asciiTheme="majorHAnsi" w:hAnsiTheme="majorHAnsi"/>
        </w:rPr>
        <w:t>B.Sc</w:t>
      </w:r>
      <w:proofErr w:type="spellEnd"/>
      <w:r>
        <w:rPr>
          <w:rFonts w:asciiTheme="majorHAnsi" w:hAnsiTheme="majorHAnsi"/>
        </w:rPr>
        <w:t xml:space="preserve"> through correspondence and all others are under qualified. Turnover among the ORWs need to be checked. Outreach workers need to </w:t>
      </w:r>
      <w:proofErr w:type="spellStart"/>
      <w:r>
        <w:rPr>
          <w:rFonts w:asciiTheme="majorHAnsi" w:hAnsiTheme="majorHAnsi"/>
        </w:rPr>
        <w:t>encash</w:t>
      </w:r>
      <w:proofErr w:type="spellEnd"/>
      <w:r>
        <w:rPr>
          <w:rFonts w:asciiTheme="majorHAnsi" w:hAnsiTheme="majorHAnsi"/>
        </w:rPr>
        <w:t xml:space="preserve"> the close vicinity of community as the project is well encircled by the community, various service centers and stake holders.</w:t>
      </w:r>
    </w:p>
    <w:p w:rsidR="000756C2" w:rsidRPr="000756C2" w:rsidRDefault="000756C2" w:rsidP="000756C2">
      <w:pPr>
        <w:pStyle w:val="ListParagraph"/>
        <w:ind w:left="1080"/>
        <w:jc w:val="both"/>
        <w:rPr>
          <w:rFonts w:asciiTheme="majorHAnsi" w:hAnsiTheme="majorHAnsi"/>
        </w:rPr>
      </w:pPr>
    </w:p>
    <w:p w:rsidR="00977700" w:rsidRDefault="00977700" w:rsidP="009A6105">
      <w:pPr>
        <w:pStyle w:val="ListParagraph"/>
        <w:ind w:left="1080"/>
        <w:rPr>
          <w:rFonts w:asciiTheme="majorHAnsi" w:hAnsiTheme="majorHAnsi"/>
          <w:b/>
        </w:rPr>
      </w:pPr>
      <w:r w:rsidRPr="00373A0F">
        <w:rPr>
          <w:rFonts w:asciiTheme="majorHAnsi" w:hAnsiTheme="majorHAnsi"/>
          <w:b/>
        </w:rPr>
        <w:t>VIII e. Peer educators</w:t>
      </w:r>
    </w:p>
    <w:p w:rsidR="00373A0F" w:rsidRPr="00373A0F" w:rsidRDefault="00373A0F" w:rsidP="009A6105">
      <w:pPr>
        <w:pStyle w:val="ListParagraph"/>
        <w:ind w:left="1080"/>
        <w:rPr>
          <w:rFonts w:asciiTheme="majorHAnsi" w:hAnsiTheme="majorHAnsi"/>
          <w:b/>
          <w:sz w:val="8"/>
        </w:rPr>
      </w:pPr>
    </w:p>
    <w:p w:rsidR="00AA640E" w:rsidRDefault="002616B5" w:rsidP="002616B5">
      <w:pPr>
        <w:pStyle w:val="ListParagraph"/>
        <w:ind w:left="1080"/>
        <w:jc w:val="both"/>
        <w:rPr>
          <w:rFonts w:asciiTheme="majorHAnsi" w:hAnsiTheme="majorHAnsi"/>
        </w:rPr>
      </w:pPr>
      <w:r>
        <w:rPr>
          <w:rFonts w:asciiTheme="majorHAnsi" w:hAnsiTheme="majorHAnsi"/>
        </w:rPr>
        <w:t xml:space="preserve">The Total Peer educators in the project are 17 out of which 4 are from MSM community. The knowledge levels of them are good and most of them are good at condom demonstration. Except two from MSM PEs and two from FSW PEs all are not able to read out or fill the B forms. One PE namely </w:t>
      </w:r>
      <w:proofErr w:type="spellStart"/>
      <w:r>
        <w:rPr>
          <w:rFonts w:asciiTheme="majorHAnsi" w:hAnsiTheme="majorHAnsi"/>
        </w:rPr>
        <w:t>Sarada</w:t>
      </w:r>
      <w:proofErr w:type="spellEnd"/>
      <w:r>
        <w:rPr>
          <w:rFonts w:asciiTheme="majorHAnsi" w:hAnsiTheme="majorHAnsi"/>
        </w:rPr>
        <w:t xml:space="preserve"> is the President of CBO fostered by MSPSS which is handling another CC TI Program. Three of the PEs </w:t>
      </w:r>
      <w:proofErr w:type="gramStart"/>
      <w:r>
        <w:rPr>
          <w:rFonts w:asciiTheme="majorHAnsi" w:hAnsiTheme="majorHAnsi"/>
        </w:rPr>
        <w:t>are</w:t>
      </w:r>
      <w:proofErr w:type="gramEnd"/>
      <w:r>
        <w:rPr>
          <w:rFonts w:asciiTheme="majorHAnsi" w:hAnsiTheme="majorHAnsi"/>
        </w:rPr>
        <w:t xml:space="preserve"> very age old between 55 to 63 years who are to be replaced immediately. The PEs </w:t>
      </w:r>
      <w:proofErr w:type="gramStart"/>
      <w:r>
        <w:rPr>
          <w:rFonts w:asciiTheme="majorHAnsi" w:hAnsiTheme="majorHAnsi"/>
        </w:rPr>
        <w:t>are</w:t>
      </w:r>
      <w:proofErr w:type="gramEnd"/>
      <w:r>
        <w:rPr>
          <w:rFonts w:asciiTheme="majorHAnsi" w:hAnsiTheme="majorHAnsi"/>
        </w:rPr>
        <w:t xml:space="preserve"> well supported by the ORWs in all aspects. The PEs </w:t>
      </w:r>
      <w:proofErr w:type="gramStart"/>
      <w:r>
        <w:rPr>
          <w:rFonts w:asciiTheme="majorHAnsi" w:hAnsiTheme="majorHAnsi"/>
        </w:rPr>
        <w:t>are</w:t>
      </w:r>
      <w:proofErr w:type="gramEnd"/>
      <w:r>
        <w:rPr>
          <w:rFonts w:asciiTheme="majorHAnsi" w:hAnsiTheme="majorHAnsi"/>
        </w:rPr>
        <w:t xml:space="preserve"> good at having good linkages with stake holders like police personnel etc. The PEs need be oriented on micro plan prioritization. The PEs can liberally as well as leisurely track their respective co- community members to the services as their sites and hotspots are located within their close vicinity.</w:t>
      </w:r>
    </w:p>
    <w:p w:rsidR="002616B5" w:rsidRPr="002616B5" w:rsidRDefault="002616B5" w:rsidP="002616B5">
      <w:pPr>
        <w:pStyle w:val="ListParagraph"/>
        <w:ind w:left="1080"/>
        <w:jc w:val="both"/>
        <w:rPr>
          <w:rFonts w:asciiTheme="majorHAnsi" w:hAnsiTheme="majorHAnsi"/>
        </w:rPr>
      </w:pPr>
    </w:p>
    <w:p w:rsidR="00AA640E" w:rsidRDefault="00AA640E" w:rsidP="009A6105">
      <w:pPr>
        <w:pStyle w:val="ListParagraph"/>
        <w:ind w:left="1080"/>
        <w:rPr>
          <w:rFonts w:asciiTheme="majorHAnsi" w:hAnsiTheme="majorHAnsi"/>
          <w:b/>
        </w:rPr>
      </w:pPr>
      <w:r w:rsidRPr="00373A0F">
        <w:rPr>
          <w:rFonts w:asciiTheme="majorHAnsi" w:hAnsiTheme="majorHAnsi"/>
          <w:b/>
        </w:rPr>
        <w:t>VIII j. M&amp;E Officer</w:t>
      </w:r>
    </w:p>
    <w:p w:rsidR="00373A0F" w:rsidRPr="00373A0F" w:rsidRDefault="00373A0F" w:rsidP="009A6105">
      <w:pPr>
        <w:pStyle w:val="ListParagraph"/>
        <w:ind w:left="1080"/>
        <w:rPr>
          <w:rFonts w:asciiTheme="majorHAnsi" w:hAnsiTheme="majorHAnsi"/>
          <w:b/>
          <w:sz w:val="10"/>
        </w:rPr>
      </w:pPr>
    </w:p>
    <w:p w:rsidR="002616B5" w:rsidRDefault="002616B5" w:rsidP="002616B5">
      <w:pPr>
        <w:pStyle w:val="ListParagraph"/>
        <w:ind w:left="1080"/>
        <w:jc w:val="both"/>
        <w:rPr>
          <w:rFonts w:asciiTheme="majorHAnsi" w:hAnsiTheme="majorHAnsi"/>
        </w:rPr>
      </w:pPr>
      <w:r>
        <w:rPr>
          <w:rFonts w:asciiTheme="majorHAnsi" w:hAnsiTheme="majorHAnsi"/>
        </w:rPr>
        <w:t xml:space="preserve">Mr. </w:t>
      </w:r>
      <w:proofErr w:type="spellStart"/>
      <w:r>
        <w:rPr>
          <w:rFonts w:asciiTheme="majorHAnsi" w:hAnsiTheme="majorHAnsi"/>
        </w:rPr>
        <w:t>Akash</w:t>
      </w:r>
      <w:proofErr w:type="spellEnd"/>
      <w:r>
        <w:rPr>
          <w:rFonts w:asciiTheme="majorHAnsi" w:hAnsiTheme="majorHAnsi"/>
        </w:rPr>
        <w:t xml:space="preserve"> </w:t>
      </w:r>
      <w:proofErr w:type="spellStart"/>
      <w:r>
        <w:rPr>
          <w:rFonts w:asciiTheme="majorHAnsi" w:hAnsiTheme="majorHAnsi"/>
        </w:rPr>
        <w:t>Jadhav</w:t>
      </w:r>
      <w:proofErr w:type="spellEnd"/>
      <w:r>
        <w:rPr>
          <w:rFonts w:asciiTheme="majorHAnsi" w:hAnsiTheme="majorHAnsi"/>
        </w:rPr>
        <w:t xml:space="preserve"> a Commerce graduate, has been working as Accountant cum M&amp;E officer in the TI program of this MSPSS organization since 2</w:t>
      </w:r>
      <w:r w:rsidRPr="008966F5">
        <w:rPr>
          <w:rFonts w:asciiTheme="majorHAnsi" w:hAnsiTheme="majorHAnsi"/>
          <w:vertAlign w:val="superscript"/>
        </w:rPr>
        <w:t>nd</w:t>
      </w:r>
      <w:r>
        <w:rPr>
          <w:rFonts w:asciiTheme="majorHAnsi" w:hAnsiTheme="majorHAnsi"/>
        </w:rPr>
        <w:t xml:space="preserve"> February, 2015. He is well versed with computer but needs to analyze the data and good at data management. He needs to make prescribed field visits so as to cross verify the data provided by the OR staff. He needs to be trained on respective module and CMIS. He needs to ensure that HRG’s who are due for RMC and HIV </w:t>
      </w:r>
      <w:proofErr w:type="gramStart"/>
      <w:r>
        <w:rPr>
          <w:rFonts w:asciiTheme="majorHAnsi" w:hAnsiTheme="majorHAnsi"/>
        </w:rPr>
        <w:t>are</w:t>
      </w:r>
      <w:proofErr w:type="gramEnd"/>
      <w:r>
        <w:rPr>
          <w:rFonts w:asciiTheme="majorHAnsi" w:hAnsiTheme="majorHAnsi"/>
        </w:rPr>
        <w:t xml:space="preserve"> actually attending the service </w:t>
      </w:r>
      <w:proofErr w:type="spellStart"/>
      <w:r>
        <w:rPr>
          <w:rFonts w:asciiTheme="majorHAnsi" w:hAnsiTheme="majorHAnsi"/>
        </w:rPr>
        <w:t>centres</w:t>
      </w:r>
      <w:proofErr w:type="spellEnd"/>
      <w:r>
        <w:rPr>
          <w:rFonts w:asciiTheme="majorHAnsi" w:hAnsiTheme="majorHAnsi"/>
        </w:rPr>
        <w:t>.</w:t>
      </w:r>
    </w:p>
    <w:p w:rsidR="00373A0F" w:rsidRPr="001B0B9B" w:rsidRDefault="00373A0F" w:rsidP="009A6105">
      <w:pPr>
        <w:pStyle w:val="ListParagraph"/>
        <w:ind w:left="1080"/>
        <w:rPr>
          <w:rFonts w:asciiTheme="majorHAnsi" w:hAnsiTheme="majorHAnsi"/>
        </w:rPr>
      </w:pPr>
    </w:p>
    <w:p w:rsidR="00523F17" w:rsidRDefault="00523F17" w:rsidP="009A6105">
      <w:pPr>
        <w:pStyle w:val="ListParagraph"/>
        <w:ind w:left="1080"/>
        <w:rPr>
          <w:rFonts w:asciiTheme="majorHAnsi" w:hAnsiTheme="majorHAnsi"/>
          <w:b/>
        </w:rPr>
      </w:pPr>
      <w:r w:rsidRPr="00373A0F">
        <w:rPr>
          <w:rFonts w:asciiTheme="majorHAnsi" w:hAnsiTheme="majorHAnsi"/>
          <w:b/>
        </w:rPr>
        <w:t>Ix a. Outreach activity in core TI project</w:t>
      </w:r>
    </w:p>
    <w:p w:rsidR="00373A0F" w:rsidRPr="00373A0F" w:rsidRDefault="00373A0F" w:rsidP="009A6105">
      <w:pPr>
        <w:pStyle w:val="ListParagraph"/>
        <w:ind w:left="1080"/>
        <w:rPr>
          <w:rFonts w:asciiTheme="majorHAnsi" w:hAnsiTheme="majorHAnsi"/>
          <w:b/>
          <w:sz w:val="14"/>
        </w:rPr>
      </w:pPr>
    </w:p>
    <w:p w:rsidR="002616B5" w:rsidRPr="00A8413A" w:rsidRDefault="002616B5" w:rsidP="002616B5">
      <w:pPr>
        <w:pStyle w:val="ListParagraph"/>
        <w:ind w:left="1080"/>
        <w:jc w:val="both"/>
        <w:rPr>
          <w:rFonts w:asciiTheme="majorHAnsi" w:hAnsiTheme="majorHAnsi"/>
        </w:rPr>
      </w:pPr>
      <w:r>
        <w:rPr>
          <w:rFonts w:asciiTheme="majorHAnsi" w:hAnsiTheme="majorHAnsi"/>
        </w:rPr>
        <w:t>The outreach activity in the project functional area is being carried out by the Peer educators being supportively supervised by their respective ORWS. The entire outreach activities are being monitored by the Project Manager. The outreach planning needs to follow Micro planning an</w:t>
      </w:r>
      <w:r w:rsidR="00703FFC">
        <w:rPr>
          <w:rFonts w:asciiTheme="majorHAnsi" w:hAnsiTheme="majorHAnsi"/>
        </w:rPr>
        <w:t>d this exercise needs to be down</w:t>
      </w:r>
      <w:r>
        <w:rPr>
          <w:rFonts w:asciiTheme="majorHAnsi" w:hAnsiTheme="majorHAnsi"/>
        </w:rPr>
        <w:t xml:space="preserve"> </w:t>
      </w:r>
      <w:proofErr w:type="spellStart"/>
      <w:r>
        <w:rPr>
          <w:rFonts w:asciiTheme="majorHAnsi" w:hAnsiTheme="majorHAnsi"/>
        </w:rPr>
        <w:t>atleast</w:t>
      </w:r>
      <w:proofErr w:type="spellEnd"/>
      <w:r>
        <w:rPr>
          <w:rFonts w:asciiTheme="majorHAnsi" w:hAnsiTheme="majorHAnsi"/>
        </w:rPr>
        <w:t xml:space="preserve"> once in two months</w:t>
      </w:r>
      <w:r w:rsidR="00703FFC">
        <w:rPr>
          <w:rFonts w:asciiTheme="majorHAnsi" w:hAnsiTheme="majorHAnsi"/>
        </w:rPr>
        <w:t xml:space="preserve"> to monitor the high volatility and mobility in the sites.</w:t>
      </w:r>
      <w:r>
        <w:rPr>
          <w:rFonts w:asciiTheme="majorHAnsi" w:hAnsiTheme="majorHAnsi"/>
        </w:rPr>
        <w:t xml:space="preserve">  The regular contacts are to be made by the PEs on regular basis. Referrals and Condom distribution are to be made through outreach to cover prescribed regular contacts. </w:t>
      </w:r>
    </w:p>
    <w:p w:rsidR="00FC3611" w:rsidRPr="001B0B9B" w:rsidRDefault="00FC3611" w:rsidP="00FC3611">
      <w:pPr>
        <w:pStyle w:val="ListParagraph"/>
        <w:ind w:left="1080"/>
        <w:rPr>
          <w:rFonts w:asciiTheme="majorHAnsi" w:hAnsiTheme="majorHAnsi"/>
        </w:rPr>
      </w:pPr>
    </w:p>
    <w:p w:rsidR="002F451A" w:rsidRPr="001B0B9B" w:rsidRDefault="002F451A"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sz w:val="10"/>
        </w:rPr>
      </w:pPr>
    </w:p>
    <w:p w:rsidR="00373A0F" w:rsidRPr="000756C2" w:rsidRDefault="00703FFC" w:rsidP="000756C2">
      <w:pPr>
        <w:pStyle w:val="ListParagraph"/>
        <w:ind w:left="1080"/>
        <w:jc w:val="both"/>
        <w:rPr>
          <w:rFonts w:asciiTheme="majorHAnsi" w:hAnsiTheme="majorHAnsi"/>
        </w:rPr>
      </w:pPr>
      <w:r>
        <w:rPr>
          <w:rFonts w:asciiTheme="majorHAnsi" w:hAnsiTheme="majorHAnsi"/>
        </w:rPr>
        <w:t xml:space="preserve">The main service available in the TI is supply of commodities such as free and SM condoms along with lubricants for the MSM community, against the demand based on condom gap </w:t>
      </w:r>
      <w:r>
        <w:rPr>
          <w:rFonts w:asciiTheme="majorHAnsi" w:hAnsiTheme="majorHAnsi"/>
        </w:rPr>
        <w:lastRenderedPageBreak/>
        <w:t>analysis. The other services are counseling and referrals to service centers like ICTC, ART, Syphilis, TB (DOT) and PLHA networks.</w:t>
      </w:r>
    </w:p>
    <w:p w:rsidR="00373A0F" w:rsidRPr="001B0B9B" w:rsidRDefault="00373A0F"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Community involvement</w:t>
      </w:r>
    </w:p>
    <w:p w:rsidR="00373A0F" w:rsidRPr="00373A0F" w:rsidRDefault="00373A0F" w:rsidP="00373A0F">
      <w:pPr>
        <w:pStyle w:val="ListParagraph"/>
        <w:ind w:left="1080"/>
        <w:rPr>
          <w:rFonts w:asciiTheme="majorHAnsi" w:hAnsiTheme="majorHAnsi"/>
          <w:b/>
        </w:rPr>
      </w:pPr>
    </w:p>
    <w:p w:rsidR="00FF7328" w:rsidRPr="001B0B9B" w:rsidRDefault="00703FFC" w:rsidP="00FC3611">
      <w:pPr>
        <w:pStyle w:val="ListParagraph"/>
        <w:ind w:left="1080"/>
        <w:rPr>
          <w:rFonts w:asciiTheme="majorHAnsi" w:hAnsiTheme="majorHAnsi"/>
        </w:rPr>
      </w:pPr>
      <w:r>
        <w:rPr>
          <w:rFonts w:asciiTheme="majorHAnsi" w:hAnsiTheme="majorHAnsi"/>
        </w:rPr>
        <w:t>The MSPSS has fostered a CBO on its own, the community involvement is good but not up to the mark. The community’s involvement in events is good. But their involvement has to be ascended to the extent of involving in planning and implementation of program related activities such as Advocacy and etc.  As the TI is more than 5 years old and the CBO fostered by MSPSS is handling a TI with core population, the current PE’s who are holding positions in the CBO need to take back seat and encourage active HRGs’ to take up the roles of PE”s.</w:t>
      </w: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Commodities</w:t>
      </w:r>
    </w:p>
    <w:p w:rsidR="00A04D88" w:rsidRDefault="00703FFC" w:rsidP="000756C2">
      <w:pPr>
        <w:pStyle w:val="ListParagraph"/>
        <w:ind w:left="1080"/>
        <w:jc w:val="both"/>
        <w:rPr>
          <w:rFonts w:asciiTheme="majorHAnsi" w:hAnsiTheme="majorHAnsi"/>
        </w:rPr>
      </w:pPr>
      <w:r>
        <w:rPr>
          <w:rFonts w:asciiTheme="majorHAnsi" w:hAnsiTheme="majorHAnsi"/>
        </w:rPr>
        <w:t>Supply of commodities like free and social marketing condoms and lubricants for MSM community is happening in the Target intervention based on project and hotspot wise condom gap analysis.</w:t>
      </w:r>
    </w:p>
    <w:p w:rsidR="000756C2" w:rsidRPr="000756C2" w:rsidRDefault="000756C2" w:rsidP="000756C2">
      <w:pPr>
        <w:pStyle w:val="ListParagraph"/>
        <w:ind w:left="1080"/>
        <w:jc w:val="both"/>
        <w:rPr>
          <w:rFonts w:asciiTheme="majorHAnsi" w:hAnsiTheme="majorHAnsi"/>
        </w:rPr>
      </w:pPr>
    </w:p>
    <w:p w:rsidR="00A04D88" w:rsidRPr="00373A0F" w:rsidRDefault="00A04D88" w:rsidP="00FC3611">
      <w:pPr>
        <w:pStyle w:val="ListParagraph"/>
        <w:ind w:left="1080"/>
        <w:rPr>
          <w:rFonts w:asciiTheme="majorHAnsi" w:hAnsiTheme="majorHAnsi"/>
          <w:b/>
        </w:rPr>
      </w:pPr>
      <w:r w:rsidRPr="00373A0F">
        <w:rPr>
          <w:rFonts w:asciiTheme="majorHAnsi" w:hAnsiTheme="majorHAnsi"/>
          <w:b/>
        </w:rPr>
        <w:t>XIII. Enabling environment</w:t>
      </w:r>
    </w:p>
    <w:p w:rsidR="00A04D88" w:rsidRPr="001B0B9B" w:rsidRDefault="00A04D88" w:rsidP="00FC3611">
      <w:pPr>
        <w:pStyle w:val="ListParagraph"/>
        <w:ind w:left="1080"/>
        <w:rPr>
          <w:rFonts w:asciiTheme="majorHAnsi" w:hAnsiTheme="majorHAnsi"/>
        </w:rPr>
      </w:pPr>
    </w:p>
    <w:p w:rsidR="00703FFC" w:rsidRDefault="00703FFC" w:rsidP="00703FFC">
      <w:pPr>
        <w:pStyle w:val="ListParagraph"/>
        <w:ind w:left="1080"/>
        <w:jc w:val="both"/>
        <w:rPr>
          <w:rFonts w:asciiTheme="majorHAnsi" w:hAnsiTheme="majorHAnsi"/>
        </w:rPr>
      </w:pPr>
      <w:r>
        <w:rPr>
          <w:rFonts w:asciiTheme="majorHAnsi" w:hAnsiTheme="majorHAnsi"/>
        </w:rPr>
        <w:t xml:space="preserve">The advocacy </w:t>
      </w:r>
      <w:proofErr w:type="gramStart"/>
      <w:r>
        <w:rPr>
          <w:rFonts w:asciiTheme="majorHAnsi" w:hAnsiTheme="majorHAnsi"/>
        </w:rPr>
        <w:t>efforts of the NGO with various stakeholders such as Lodge owners, Police and other shop vendors is</w:t>
      </w:r>
      <w:proofErr w:type="gramEnd"/>
      <w:r>
        <w:rPr>
          <w:rFonts w:asciiTheme="majorHAnsi" w:hAnsiTheme="majorHAnsi"/>
        </w:rPr>
        <w:t xml:space="preserve"> remarkable.</w:t>
      </w:r>
    </w:p>
    <w:p w:rsidR="00703FFC" w:rsidRPr="001B0B9B" w:rsidRDefault="00703FFC" w:rsidP="00703FFC">
      <w:pPr>
        <w:pStyle w:val="ListParagraph"/>
        <w:ind w:left="1080"/>
        <w:jc w:val="both"/>
        <w:rPr>
          <w:rFonts w:asciiTheme="majorHAnsi" w:hAnsiTheme="majorHAnsi"/>
        </w:rPr>
      </w:pPr>
      <w:r>
        <w:rPr>
          <w:rFonts w:asciiTheme="majorHAnsi" w:hAnsiTheme="majorHAnsi"/>
        </w:rPr>
        <w:t>The linkages with various stakeholders like police personnel and etc is good and the advocacies are taking place at all levels. Proper and strategic plan need to be made before conducting informal advocacies and authentic documentation need to be in place. Crises management team is in place. The staff has good rapport with various stakeholders.</w:t>
      </w:r>
    </w:p>
    <w:p w:rsidR="00A04D88" w:rsidRPr="001B0B9B" w:rsidRDefault="00A04D88" w:rsidP="00FC3611">
      <w:pPr>
        <w:pStyle w:val="ListParagraph"/>
        <w:ind w:left="1080"/>
        <w:rPr>
          <w:rFonts w:asciiTheme="majorHAnsi" w:hAnsiTheme="majorHAnsi"/>
        </w:rPr>
      </w:pPr>
    </w:p>
    <w:p w:rsidR="00A04D88" w:rsidRPr="004A666E" w:rsidRDefault="00A04D88" w:rsidP="00FC3611">
      <w:pPr>
        <w:pStyle w:val="ListParagraph"/>
        <w:ind w:left="1080"/>
        <w:rPr>
          <w:rFonts w:asciiTheme="majorHAnsi" w:hAnsiTheme="majorHAnsi"/>
          <w:b/>
        </w:rPr>
      </w:pPr>
      <w:r w:rsidRPr="004A666E">
        <w:rPr>
          <w:rFonts w:asciiTheme="majorHAnsi" w:hAnsiTheme="majorHAnsi"/>
          <w:b/>
        </w:rPr>
        <w:t xml:space="preserve">XIV. Social </w:t>
      </w:r>
      <w:r w:rsidR="0017203F" w:rsidRPr="004A666E">
        <w:rPr>
          <w:rFonts w:asciiTheme="majorHAnsi" w:hAnsiTheme="majorHAnsi"/>
          <w:b/>
        </w:rPr>
        <w:t>protection schemes</w:t>
      </w:r>
      <w:r w:rsidRPr="004A666E">
        <w:rPr>
          <w:rFonts w:asciiTheme="majorHAnsi" w:hAnsiTheme="majorHAnsi"/>
          <w:b/>
        </w:rPr>
        <w:t>/innovation at project level HRG availed welfare schemes, social entitlement etc.</w:t>
      </w:r>
    </w:p>
    <w:p w:rsidR="00A04D88" w:rsidRPr="001B0B9B" w:rsidRDefault="00703FFC" w:rsidP="00FC3611">
      <w:pPr>
        <w:pStyle w:val="ListParagraph"/>
        <w:ind w:left="1080"/>
        <w:rPr>
          <w:rFonts w:asciiTheme="majorHAnsi" w:hAnsiTheme="majorHAnsi"/>
        </w:rPr>
      </w:pPr>
      <w:r>
        <w:rPr>
          <w:rFonts w:asciiTheme="majorHAnsi" w:hAnsiTheme="majorHAnsi"/>
        </w:rPr>
        <w:t xml:space="preserve">The NGO has helped 201 HRG to avail </w:t>
      </w:r>
      <w:proofErr w:type="spellStart"/>
      <w:r>
        <w:rPr>
          <w:rFonts w:asciiTheme="majorHAnsi" w:hAnsiTheme="majorHAnsi"/>
        </w:rPr>
        <w:t>Aadhar</w:t>
      </w:r>
      <w:proofErr w:type="spellEnd"/>
      <w:r>
        <w:rPr>
          <w:rFonts w:asciiTheme="majorHAnsi" w:hAnsiTheme="majorHAnsi"/>
        </w:rPr>
        <w:t xml:space="preserve"> cards.</w:t>
      </w:r>
    </w:p>
    <w:p w:rsidR="00D23F3F" w:rsidRPr="000756C2" w:rsidRDefault="0017203F" w:rsidP="000756C2">
      <w:pPr>
        <w:pStyle w:val="ListParagraph"/>
        <w:ind w:left="1080"/>
        <w:rPr>
          <w:rFonts w:asciiTheme="majorHAnsi" w:hAnsiTheme="majorHAnsi"/>
          <w:b/>
        </w:rPr>
      </w:pPr>
      <w:r w:rsidRPr="004A666E">
        <w:rPr>
          <w:rFonts w:asciiTheme="majorHAnsi" w:hAnsiTheme="majorHAnsi"/>
          <w:b/>
        </w:rPr>
        <w:t>XV. Best Practices if any.</w:t>
      </w:r>
    </w:p>
    <w:p w:rsidR="00D23F3F" w:rsidRPr="004A666E" w:rsidRDefault="00D23F3F" w:rsidP="00FC3611">
      <w:pPr>
        <w:pStyle w:val="ListParagraph"/>
        <w:ind w:left="1080"/>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4A666E">
        <w:rPr>
          <w:rFonts w:asciiTheme="majorHAnsi" w:hAnsiTheme="majorHAnsi"/>
          <w:b/>
        </w:rPr>
        <w:t>Annexure C</w:t>
      </w:r>
    </w:p>
    <w:p w:rsidR="00691803" w:rsidRPr="004A666E" w:rsidRDefault="00691803" w:rsidP="00FC3611">
      <w:pPr>
        <w:pStyle w:val="ListParagraph"/>
        <w:ind w:left="1080"/>
        <w:rPr>
          <w:rFonts w:asciiTheme="majorHAnsi" w:hAnsiTheme="majorHAnsi"/>
          <w:b/>
        </w:rPr>
      </w:pPr>
    </w:p>
    <w:p w:rsidR="00D23F3F" w:rsidRPr="004A666E" w:rsidRDefault="00691803" w:rsidP="00691803">
      <w:pPr>
        <w:pStyle w:val="ListParagraph"/>
        <w:ind w:left="0"/>
        <w:rPr>
          <w:rFonts w:asciiTheme="majorHAnsi" w:hAnsiTheme="majorHAnsi"/>
          <w:b/>
        </w:rPr>
      </w:pPr>
      <w:r w:rsidRPr="004A666E">
        <w:rPr>
          <w:rFonts w:asciiTheme="majorHAnsi" w:hAnsiTheme="majorHAnsi"/>
          <w:b/>
        </w:rPr>
        <w:t xml:space="preserve">Confidential  </w:t>
      </w:r>
      <w:r w:rsidRPr="004A666E">
        <w:rPr>
          <w:rFonts w:asciiTheme="majorHAnsi" w:hAnsiTheme="majorHAnsi"/>
          <w:b/>
        </w:rPr>
        <w:tab/>
        <w:t xml:space="preserve">                                               Reporting form C</w:t>
      </w:r>
    </w:p>
    <w:p w:rsidR="00D23F3F" w:rsidRPr="004A666E" w:rsidRDefault="00D23F3F" w:rsidP="00FC3611">
      <w:pPr>
        <w:pStyle w:val="ListParagraph"/>
        <w:ind w:left="1080"/>
        <w:rPr>
          <w:rFonts w:asciiTheme="majorHAnsi" w:hAnsiTheme="majorHAnsi"/>
          <w:b/>
        </w:rPr>
      </w:pPr>
    </w:p>
    <w:p w:rsidR="00FF7328" w:rsidRPr="004A666E" w:rsidRDefault="00FF7328" w:rsidP="00FC3611">
      <w:pPr>
        <w:pStyle w:val="ListParagraph"/>
        <w:ind w:left="1080"/>
        <w:rPr>
          <w:rFonts w:asciiTheme="majorHAnsi" w:hAnsiTheme="majorHAnsi"/>
          <w:b/>
        </w:rPr>
      </w:pPr>
    </w:p>
    <w:p w:rsidR="002F451A" w:rsidRPr="004A666E" w:rsidRDefault="00691803" w:rsidP="00691803">
      <w:pPr>
        <w:pStyle w:val="ListParagraph"/>
        <w:ind w:left="1080"/>
        <w:jc w:val="center"/>
        <w:rPr>
          <w:rFonts w:asciiTheme="majorHAnsi" w:hAnsiTheme="majorHAnsi"/>
          <w:b/>
        </w:rPr>
      </w:pPr>
      <w:r w:rsidRPr="004A666E">
        <w:rPr>
          <w:rFonts w:asciiTheme="majorHAnsi" w:hAnsiTheme="majorHAnsi"/>
          <w:b/>
        </w:rPr>
        <w:t>EXECUTIVE SUMMARY OF THE EVALUATION</w:t>
      </w:r>
    </w:p>
    <w:p w:rsidR="00691803" w:rsidRPr="004A666E" w:rsidRDefault="00691803" w:rsidP="00691803">
      <w:pPr>
        <w:pStyle w:val="ListParagraph"/>
        <w:ind w:left="1080"/>
        <w:jc w:val="center"/>
        <w:rPr>
          <w:rFonts w:asciiTheme="majorHAnsi" w:hAnsiTheme="majorHAnsi"/>
          <w:b/>
        </w:rPr>
      </w:pPr>
      <w:r w:rsidRPr="004A666E">
        <w:rPr>
          <w:rFonts w:asciiTheme="majorHAnsi" w:hAnsiTheme="majorHAnsi"/>
          <w:b/>
        </w:rPr>
        <w:t>(Submitted to SACS for each TI evaluated with a copy to DAC)</w:t>
      </w:r>
    </w:p>
    <w:p w:rsidR="00691803" w:rsidRPr="004A666E" w:rsidRDefault="00691803" w:rsidP="00691803">
      <w:pPr>
        <w:pStyle w:val="ListParagraph"/>
        <w:ind w:left="1080"/>
        <w:rPr>
          <w:rFonts w:asciiTheme="majorHAnsi" w:hAnsiTheme="majorHAnsi"/>
          <w:b/>
        </w:rPr>
      </w:pPr>
    </w:p>
    <w:p w:rsidR="00691803" w:rsidRPr="004A666E" w:rsidRDefault="00691803" w:rsidP="00691803">
      <w:pPr>
        <w:pStyle w:val="ListParagraph"/>
        <w:ind w:left="1080"/>
        <w:rPr>
          <w:rFonts w:asciiTheme="majorHAnsi" w:hAnsiTheme="majorHAnsi"/>
          <w:b/>
        </w:rPr>
      </w:pPr>
      <w:r w:rsidRPr="004A666E">
        <w:rPr>
          <w:rFonts w:asciiTheme="majorHAnsi" w:hAnsiTheme="majorHAnsi"/>
          <w:b/>
        </w:rPr>
        <w:t>Profile of the evaluator(s):</w:t>
      </w:r>
    </w:p>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Contact Details with phone no.</w:t>
            </w:r>
          </w:p>
        </w:tc>
      </w:tr>
      <w:tr w:rsidR="00703FFC" w:rsidRPr="001B0B9B" w:rsidTr="00DB5157">
        <w:tc>
          <w:tcPr>
            <w:tcW w:w="4968" w:type="dxa"/>
          </w:tcPr>
          <w:p w:rsidR="00703FFC" w:rsidRPr="004A666E" w:rsidRDefault="00703FFC" w:rsidP="00691803">
            <w:pPr>
              <w:pStyle w:val="ListParagraph"/>
              <w:ind w:left="0"/>
              <w:rPr>
                <w:rFonts w:asciiTheme="majorHAnsi" w:hAnsiTheme="majorHAnsi"/>
                <w:b/>
              </w:rPr>
            </w:pPr>
            <w:r>
              <w:rPr>
                <w:rFonts w:asciiTheme="majorHAnsi" w:hAnsiTheme="majorHAnsi"/>
                <w:b/>
              </w:rPr>
              <w:t xml:space="preserve">M. Omega </w:t>
            </w:r>
            <w:proofErr w:type="spellStart"/>
            <w:r>
              <w:rPr>
                <w:rFonts w:asciiTheme="majorHAnsi" w:hAnsiTheme="majorHAnsi"/>
                <w:b/>
              </w:rPr>
              <w:t>Jyotsna</w:t>
            </w:r>
            <w:proofErr w:type="spellEnd"/>
          </w:p>
        </w:tc>
        <w:tc>
          <w:tcPr>
            <w:tcW w:w="3528" w:type="dxa"/>
          </w:tcPr>
          <w:p w:rsidR="00703FFC" w:rsidRPr="004A666E" w:rsidRDefault="00703FFC" w:rsidP="00791D29">
            <w:pPr>
              <w:pStyle w:val="ListParagraph"/>
              <w:ind w:left="0"/>
              <w:rPr>
                <w:rFonts w:asciiTheme="majorHAnsi" w:hAnsiTheme="majorHAnsi"/>
                <w:b/>
              </w:rPr>
            </w:pPr>
            <w:r>
              <w:rPr>
                <w:rFonts w:asciiTheme="majorHAnsi" w:hAnsiTheme="majorHAnsi"/>
                <w:b/>
              </w:rPr>
              <w:t>9866159993</w:t>
            </w:r>
          </w:p>
        </w:tc>
      </w:tr>
      <w:tr w:rsidR="00703FFC" w:rsidRPr="001B0B9B" w:rsidTr="00DB5157">
        <w:tc>
          <w:tcPr>
            <w:tcW w:w="4968" w:type="dxa"/>
          </w:tcPr>
          <w:p w:rsidR="00703FFC" w:rsidRPr="004A666E" w:rsidRDefault="00703FFC" w:rsidP="00691803">
            <w:pPr>
              <w:pStyle w:val="ListParagraph"/>
              <w:ind w:left="0"/>
              <w:rPr>
                <w:rFonts w:asciiTheme="majorHAnsi" w:hAnsiTheme="majorHAnsi"/>
                <w:b/>
              </w:rPr>
            </w:pPr>
            <w:r>
              <w:rPr>
                <w:rFonts w:asciiTheme="majorHAnsi" w:hAnsiTheme="majorHAnsi"/>
                <w:b/>
              </w:rPr>
              <w:t xml:space="preserve">Raja </w:t>
            </w:r>
            <w:proofErr w:type="spellStart"/>
            <w:r>
              <w:rPr>
                <w:rFonts w:asciiTheme="majorHAnsi" w:hAnsiTheme="majorHAnsi"/>
                <w:b/>
              </w:rPr>
              <w:t>Babu</w:t>
            </w:r>
            <w:proofErr w:type="spellEnd"/>
          </w:p>
        </w:tc>
        <w:tc>
          <w:tcPr>
            <w:tcW w:w="3528" w:type="dxa"/>
          </w:tcPr>
          <w:p w:rsidR="00703FFC" w:rsidRPr="004A666E" w:rsidRDefault="00703FFC" w:rsidP="00791D29">
            <w:pPr>
              <w:pStyle w:val="ListParagraph"/>
              <w:ind w:left="0"/>
              <w:rPr>
                <w:rFonts w:asciiTheme="majorHAnsi" w:hAnsiTheme="majorHAnsi"/>
                <w:b/>
              </w:rPr>
            </w:pPr>
            <w:r>
              <w:rPr>
                <w:rFonts w:asciiTheme="majorHAnsi" w:hAnsiTheme="majorHAnsi"/>
                <w:b/>
              </w:rPr>
              <w:t>8985592553</w:t>
            </w:r>
          </w:p>
        </w:tc>
      </w:tr>
      <w:tr w:rsidR="00703FFC" w:rsidRPr="001B0B9B" w:rsidTr="00DB5157">
        <w:tc>
          <w:tcPr>
            <w:tcW w:w="4968" w:type="dxa"/>
          </w:tcPr>
          <w:p w:rsidR="00703FFC" w:rsidRPr="004A666E" w:rsidRDefault="00703FFC" w:rsidP="00691803">
            <w:pPr>
              <w:pStyle w:val="ListParagraph"/>
              <w:ind w:left="0"/>
              <w:rPr>
                <w:rFonts w:asciiTheme="majorHAnsi" w:hAnsiTheme="majorHAnsi"/>
                <w:b/>
              </w:rPr>
            </w:pPr>
            <w:r w:rsidRPr="004A666E">
              <w:rPr>
                <w:rFonts w:asciiTheme="majorHAnsi" w:hAnsiTheme="majorHAnsi"/>
                <w:b/>
              </w:rPr>
              <w:t>Officials from SACS/TSU (as facilitator)</w:t>
            </w:r>
            <w:r>
              <w:rPr>
                <w:rFonts w:asciiTheme="majorHAnsi" w:hAnsiTheme="majorHAnsi"/>
                <w:b/>
              </w:rPr>
              <w:t xml:space="preserve"> Mrs. </w:t>
            </w:r>
            <w:proofErr w:type="spellStart"/>
            <w:r>
              <w:rPr>
                <w:rFonts w:asciiTheme="majorHAnsi" w:hAnsiTheme="majorHAnsi"/>
                <w:b/>
              </w:rPr>
              <w:t>Deepa</w:t>
            </w:r>
            <w:proofErr w:type="spellEnd"/>
            <w:r>
              <w:rPr>
                <w:rFonts w:asciiTheme="majorHAnsi" w:hAnsiTheme="majorHAnsi"/>
                <w:b/>
              </w:rPr>
              <w:t xml:space="preserve"> </w:t>
            </w:r>
            <w:proofErr w:type="spellStart"/>
            <w:r>
              <w:rPr>
                <w:rFonts w:asciiTheme="majorHAnsi" w:hAnsiTheme="majorHAnsi"/>
                <w:b/>
              </w:rPr>
              <w:t>Shipurkar</w:t>
            </w:r>
            <w:proofErr w:type="spellEnd"/>
            <w:r>
              <w:rPr>
                <w:rFonts w:asciiTheme="majorHAnsi" w:hAnsiTheme="majorHAnsi"/>
                <w:b/>
              </w:rPr>
              <w:t xml:space="preserve"> DPO.</w:t>
            </w:r>
          </w:p>
        </w:tc>
        <w:tc>
          <w:tcPr>
            <w:tcW w:w="3528" w:type="dxa"/>
          </w:tcPr>
          <w:p w:rsidR="00703FFC" w:rsidRPr="004A666E" w:rsidRDefault="00703FFC" w:rsidP="00791D29">
            <w:pPr>
              <w:pStyle w:val="ListParagraph"/>
              <w:ind w:left="0"/>
              <w:rPr>
                <w:rFonts w:asciiTheme="majorHAnsi" w:hAnsiTheme="majorHAnsi"/>
                <w:b/>
              </w:rPr>
            </w:pPr>
            <w:r>
              <w:rPr>
                <w:rFonts w:asciiTheme="majorHAnsi" w:hAnsiTheme="majorHAnsi"/>
                <w:b/>
              </w:rPr>
              <w:t>9881253088</w:t>
            </w:r>
          </w:p>
        </w:tc>
      </w:tr>
    </w:tbl>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DB5157" w:rsidRPr="001B0B9B" w:rsidTr="000756C2">
        <w:trPr>
          <w:trHeight w:val="402"/>
        </w:trPr>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Name of the NGO:</w:t>
            </w:r>
          </w:p>
        </w:tc>
        <w:tc>
          <w:tcPr>
            <w:tcW w:w="3528" w:type="dxa"/>
          </w:tcPr>
          <w:p w:rsidR="00DB5157" w:rsidRPr="004A666E" w:rsidRDefault="00264DE0" w:rsidP="00264DE0">
            <w:pPr>
              <w:pStyle w:val="ListParagraph"/>
              <w:ind w:left="0"/>
              <w:rPr>
                <w:rFonts w:asciiTheme="majorHAnsi" w:hAnsiTheme="majorHAnsi"/>
                <w:b/>
              </w:rPr>
            </w:pPr>
            <w:r>
              <w:rPr>
                <w:rFonts w:asciiTheme="majorHAnsi" w:hAnsiTheme="majorHAnsi"/>
                <w:b/>
              </w:rPr>
              <w:t xml:space="preserve">Muslim </w:t>
            </w:r>
            <w:proofErr w:type="spellStart"/>
            <w:r>
              <w:rPr>
                <w:rFonts w:asciiTheme="majorHAnsi" w:hAnsiTheme="majorHAnsi"/>
                <w:b/>
              </w:rPr>
              <w:t>Samaj</w:t>
            </w:r>
            <w:proofErr w:type="spellEnd"/>
            <w:r>
              <w:rPr>
                <w:rFonts w:asciiTheme="majorHAnsi" w:hAnsiTheme="majorHAnsi"/>
                <w:b/>
              </w:rPr>
              <w:t xml:space="preserve"> </w:t>
            </w:r>
            <w:proofErr w:type="spellStart"/>
            <w:r>
              <w:rPr>
                <w:rFonts w:asciiTheme="majorHAnsi" w:hAnsiTheme="majorHAnsi"/>
                <w:b/>
              </w:rPr>
              <w:t>Prabodhan</w:t>
            </w:r>
            <w:proofErr w:type="spellEnd"/>
            <w:r>
              <w:rPr>
                <w:rFonts w:asciiTheme="majorHAnsi" w:hAnsiTheme="majorHAnsi"/>
                <w:b/>
              </w:rPr>
              <w:t xml:space="preserve"> </w:t>
            </w:r>
            <w:proofErr w:type="spellStart"/>
            <w:r>
              <w:rPr>
                <w:rFonts w:asciiTheme="majorHAnsi" w:hAnsiTheme="majorHAnsi"/>
                <w:b/>
              </w:rPr>
              <w:t>Va</w:t>
            </w:r>
            <w:proofErr w:type="spellEnd"/>
            <w:r>
              <w:rPr>
                <w:rFonts w:asciiTheme="majorHAnsi" w:hAnsiTheme="majorHAnsi"/>
                <w:b/>
              </w:rPr>
              <w:t xml:space="preserve"> </w:t>
            </w:r>
            <w:proofErr w:type="spellStart"/>
            <w:r>
              <w:rPr>
                <w:rFonts w:asciiTheme="majorHAnsi" w:hAnsiTheme="majorHAnsi"/>
                <w:b/>
              </w:rPr>
              <w:t>Sikshan</w:t>
            </w:r>
            <w:proofErr w:type="spellEnd"/>
            <w:r>
              <w:rPr>
                <w:rFonts w:asciiTheme="majorHAnsi" w:hAnsiTheme="majorHAnsi"/>
                <w:b/>
              </w:rPr>
              <w:t xml:space="preserve"> </w:t>
            </w:r>
            <w:proofErr w:type="spellStart"/>
            <w:r>
              <w:rPr>
                <w:rFonts w:asciiTheme="majorHAnsi" w:hAnsiTheme="majorHAnsi"/>
                <w:b/>
              </w:rPr>
              <w:t>Sanstha</w:t>
            </w:r>
            <w:proofErr w:type="spellEnd"/>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Typology of the target population:</w:t>
            </w:r>
          </w:p>
        </w:tc>
        <w:tc>
          <w:tcPr>
            <w:tcW w:w="3528" w:type="dxa"/>
          </w:tcPr>
          <w:p w:rsidR="00DB5157" w:rsidRPr="004A666E" w:rsidRDefault="00264DE0" w:rsidP="009A6105">
            <w:pPr>
              <w:pStyle w:val="ListParagraph"/>
              <w:ind w:left="0"/>
              <w:rPr>
                <w:rFonts w:asciiTheme="majorHAnsi" w:hAnsiTheme="majorHAnsi"/>
                <w:b/>
              </w:rPr>
            </w:pPr>
            <w:r>
              <w:rPr>
                <w:rFonts w:asciiTheme="majorHAnsi" w:hAnsiTheme="majorHAnsi"/>
                <w:b/>
              </w:rPr>
              <w:t>FSW,MSM,TG</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4A666E" w:rsidRDefault="00264DE0" w:rsidP="009A6105">
            <w:pPr>
              <w:pStyle w:val="ListParagraph"/>
              <w:ind w:left="0"/>
              <w:rPr>
                <w:rFonts w:asciiTheme="majorHAnsi" w:hAnsiTheme="majorHAnsi"/>
                <w:b/>
              </w:rPr>
            </w:pPr>
            <w:r>
              <w:rPr>
                <w:rFonts w:asciiTheme="majorHAnsi" w:hAnsiTheme="majorHAnsi"/>
                <w:b/>
              </w:rPr>
              <w:t>997</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Dates of  Visit:</w:t>
            </w:r>
          </w:p>
        </w:tc>
        <w:tc>
          <w:tcPr>
            <w:tcW w:w="3528" w:type="dxa"/>
          </w:tcPr>
          <w:p w:rsidR="00DB5157" w:rsidRPr="004A666E" w:rsidRDefault="00264DE0" w:rsidP="009A6105">
            <w:pPr>
              <w:pStyle w:val="ListParagraph"/>
              <w:ind w:left="0"/>
              <w:rPr>
                <w:rFonts w:asciiTheme="majorHAnsi" w:hAnsiTheme="majorHAnsi"/>
                <w:b/>
              </w:rPr>
            </w:pPr>
            <w:r>
              <w:rPr>
                <w:rFonts w:asciiTheme="majorHAnsi" w:hAnsiTheme="majorHAnsi"/>
                <w:b/>
              </w:rPr>
              <w:t>14</w:t>
            </w:r>
            <w:r w:rsidRPr="00264DE0">
              <w:rPr>
                <w:rFonts w:asciiTheme="majorHAnsi" w:hAnsiTheme="majorHAnsi"/>
                <w:b/>
                <w:vertAlign w:val="superscript"/>
              </w:rPr>
              <w:t>th</w:t>
            </w:r>
            <w:r>
              <w:rPr>
                <w:rFonts w:asciiTheme="majorHAnsi" w:hAnsiTheme="majorHAnsi"/>
                <w:b/>
              </w:rPr>
              <w:t xml:space="preserve"> to 17</w:t>
            </w:r>
            <w:r w:rsidRPr="00264DE0">
              <w:rPr>
                <w:rFonts w:asciiTheme="majorHAnsi" w:hAnsiTheme="majorHAnsi"/>
                <w:b/>
                <w:vertAlign w:val="superscript"/>
              </w:rPr>
              <w:t>th</w:t>
            </w:r>
            <w:r>
              <w:rPr>
                <w:rFonts w:asciiTheme="majorHAnsi" w:hAnsiTheme="majorHAnsi"/>
                <w:b/>
              </w:rPr>
              <w:t xml:space="preserve"> April 2016</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lastRenderedPageBreak/>
              <w:t>Place of Visit:</w:t>
            </w:r>
          </w:p>
        </w:tc>
        <w:tc>
          <w:tcPr>
            <w:tcW w:w="3528" w:type="dxa"/>
          </w:tcPr>
          <w:p w:rsidR="00DB5157" w:rsidRPr="004A666E" w:rsidRDefault="00264DE0" w:rsidP="009A6105">
            <w:pPr>
              <w:pStyle w:val="ListParagraph"/>
              <w:ind w:left="0"/>
              <w:rPr>
                <w:rFonts w:asciiTheme="majorHAnsi" w:hAnsiTheme="majorHAnsi"/>
                <w:b/>
              </w:rPr>
            </w:pPr>
            <w:r>
              <w:rPr>
                <w:rFonts w:asciiTheme="majorHAnsi" w:hAnsiTheme="majorHAnsi"/>
                <w:b/>
              </w:rPr>
              <w:t>Kolhapur</w:t>
            </w:r>
          </w:p>
        </w:tc>
      </w:tr>
    </w:tbl>
    <w:p w:rsidR="00AA640E" w:rsidRPr="001B0B9B" w:rsidRDefault="00AA640E" w:rsidP="009A6105">
      <w:pPr>
        <w:pStyle w:val="ListParagraph"/>
        <w:ind w:left="1080"/>
        <w:rPr>
          <w:rFonts w:asciiTheme="majorHAnsi" w:hAnsiTheme="majorHAnsi"/>
        </w:rPr>
      </w:pPr>
    </w:p>
    <w:p w:rsidR="002750DA" w:rsidRDefault="002750DA" w:rsidP="009A6105">
      <w:pPr>
        <w:pStyle w:val="ListParagraph"/>
        <w:ind w:left="1080"/>
        <w:rPr>
          <w:rFonts w:asciiTheme="majorHAnsi" w:hAnsiTheme="majorHAnsi"/>
        </w:rPr>
      </w:pPr>
      <w:r w:rsidRPr="001B0B9B">
        <w:rPr>
          <w:rFonts w:asciiTheme="majorHAnsi" w:hAnsiTheme="majorHAnsi"/>
        </w:rPr>
        <w:t>Overall Rating based programme delivery score:</w:t>
      </w:r>
    </w:p>
    <w:p w:rsidR="004A666E" w:rsidRPr="001B0B9B" w:rsidRDefault="004A666E" w:rsidP="009A6105">
      <w:pPr>
        <w:pStyle w:val="ListParagraph"/>
        <w:ind w:left="1080"/>
        <w:rPr>
          <w:rFonts w:asciiTheme="majorHAnsi" w:hAnsiTheme="majorHAnsi"/>
        </w:rPr>
      </w:pPr>
    </w:p>
    <w:tbl>
      <w:tblPr>
        <w:tblStyle w:val="TableGrid"/>
        <w:tblW w:w="0" w:type="auto"/>
        <w:tblInd w:w="1080" w:type="dxa"/>
        <w:tblLayout w:type="fixed"/>
        <w:tblLook w:val="04A0"/>
      </w:tblPr>
      <w:tblGrid>
        <w:gridCol w:w="1908"/>
        <w:gridCol w:w="1170"/>
        <w:gridCol w:w="1440"/>
        <w:gridCol w:w="3996"/>
      </w:tblGrid>
      <w:tr w:rsidR="004A666E" w:rsidRPr="001B0B9B" w:rsidTr="004A666E">
        <w:tc>
          <w:tcPr>
            <w:tcW w:w="1908" w:type="dxa"/>
          </w:tcPr>
          <w:p w:rsidR="002750DA" w:rsidRPr="004A666E" w:rsidRDefault="002750DA" w:rsidP="009A6105">
            <w:pPr>
              <w:pStyle w:val="ListParagraph"/>
              <w:ind w:left="0"/>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Rating</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Below 40%</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D</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Poor</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41%-60%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C</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Average</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61%-80%</w:t>
            </w:r>
            <w:r w:rsidR="00264DE0">
              <w:rPr>
                <w:rFonts w:asciiTheme="majorHAnsi" w:hAnsiTheme="majorHAnsi"/>
                <w:b/>
              </w:rPr>
              <w:t xml:space="preserve"> - </w:t>
            </w:r>
            <w:r w:rsidR="00264DE0" w:rsidRPr="00264DE0">
              <w:rPr>
                <w:rFonts w:asciiTheme="majorHAnsi" w:hAnsiTheme="majorHAnsi"/>
                <w:b/>
                <w:highlight w:val="yellow"/>
              </w:rPr>
              <w:t>63.4%</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B</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r w:rsidR="00264DE0">
              <w:rPr>
                <w:rFonts w:asciiTheme="majorHAnsi" w:hAnsiTheme="majorHAnsi"/>
                <w:b/>
              </w:rPr>
              <w:t xml:space="preserve"> Continuation</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&gt;80%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Very 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 xml:space="preserve">Recommended for continuation with specific focus for developing </w:t>
            </w:r>
            <w:r w:rsidR="00D6125C" w:rsidRPr="004A666E">
              <w:rPr>
                <w:rFonts w:asciiTheme="majorHAnsi" w:hAnsiTheme="majorHAnsi"/>
                <w:b/>
              </w:rPr>
              <w:t>learning sites.</w:t>
            </w:r>
          </w:p>
        </w:tc>
      </w:tr>
    </w:tbl>
    <w:p w:rsidR="002750DA" w:rsidRPr="001B0B9B" w:rsidRDefault="002750DA" w:rsidP="009A6105">
      <w:pPr>
        <w:pStyle w:val="ListParagraph"/>
        <w:ind w:left="1080"/>
        <w:rPr>
          <w:rFonts w:asciiTheme="majorHAnsi" w:hAnsiTheme="majorHAnsi"/>
        </w:rPr>
      </w:pPr>
    </w:p>
    <w:p w:rsidR="00D6125C" w:rsidRPr="004A666E" w:rsidRDefault="00D6125C" w:rsidP="009A6105">
      <w:pPr>
        <w:pStyle w:val="ListParagraph"/>
        <w:ind w:left="1080"/>
        <w:rPr>
          <w:rFonts w:asciiTheme="majorHAnsi" w:hAnsiTheme="majorHAnsi"/>
          <w:b/>
        </w:rPr>
      </w:pPr>
      <w:r w:rsidRPr="004A666E">
        <w:rPr>
          <w:rFonts w:asciiTheme="majorHAnsi" w:hAnsiTheme="majorHAnsi"/>
          <w:b/>
        </w:rPr>
        <w:t>Specific Recommendations:</w:t>
      </w:r>
    </w:p>
    <w:tbl>
      <w:tblPr>
        <w:tblStyle w:val="TableGrid"/>
        <w:tblW w:w="0" w:type="auto"/>
        <w:tblInd w:w="1080" w:type="dxa"/>
        <w:tblLook w:val="04A0"/>
      </w:tblPr>
      <w:tblGrid>
        <w:gridCol w:w="8496"/>
      </w:tblGrid>
      <w:tr w:rsidR="00D6125C" w:rsidRPr="000756C2" w:rsidTr="00C17317">
        <w:trPr>
          <w:trHeight w:val="1661"/>
        </w:trPr>
        <w:tc>
          <w:tcPr>
            <w:tcW w:w="8496" w:type="dxa"/>
          </w:tcPr>
          <w:p w:rsidR="00D6125C" w:rsidRPr="000756C2" w:rsidRDefault="001162C7" w:rsidP="00476FAD">
            <w:pPr>
              <w:pStyle w:val="ListParagraph"/>
              <w:numPr>
                <w:ilvl w:val="0"/>
                <w:numId w:val="11"/>
              </w:numPr>
              <w:ind w:left="763" w:hanging="425"/>
              <w:rPr>
                <w:rFonts w:asciiTheme="majorHAnsi" w:hAnsiTheme="majorHAnsi"/>
              </w:rPr>
            </w:pPr>
            <w:r w:rsidRPr="000756C2">
              <w:rPr>
                <w:rFonts w:asciiTheme="majorHAnsi" w:hAnsiTheme="majorHAnsi"/>
              </w:rPr>
              <w:t xml:space="preserve">The capacity </w:t>
            </w:r>
            <w:r w:rsidR="00476FAD" w:rsidRPr="000756C2">
              <w:rPr>
                <w:rFonts w:asciiTheme="majorHAnsi" w:hAnsiTheme="majorHAnsi"/>
              </w:rPr>
              <w:t>building of</w:t>
            </w:r>
            <w:r w:rsidRPr="000756C2">
              <w:rPr>
                <w:rFonts w:asciiTheme="majorHAnsi" w:hAnsiTheme="majorHAnsi"/>
              </w:rPr>
              <w:t xml:space="preserve"> the ORW is required in the areas of Outreach planning, Micro planning, tracking of RMC and STI according to the Micro plans. </w:t>
            </w:r>
            <w:r w:rsidR="00476FAD" w:rsidRPr="000756C2">
              <w:rPr>
                <w:rFonts w:asciiTheme="majorHAnsi" w:hAnsiTheme="majorHAnsi"/>
              </w:rPr>
              <w:t>Counseling</w:t>
            </w:r>
            <w:r w:rsidRPr="000756C2">
              <w:rPr>
                <w:rFonts w:asciiTheme="majorHAnsi" w:hAnsiTheme="majorHAnsi"/>
              </w:rPr>
              <w:t xml:space="preserve"> is an urgent need of the hour, hence forth rigorous planning is required to </w:t>
            </w:r>
            <w:r w:rsidR="00476FAD" w:rsidRPr="000756C2">
              <w:rPr>
                <w:rFonts w:asciiTheme="majorHAnsi" w:hAnsiTheme="majorHAnsi"/>
              </w:rPr>
              <w:t>address the HRG with STI</w:t>
            </w:r>
          </w:p>
          <w:p w:rsidR="00476FAD" w:rsidRPr="000756C2" w:rsidRDefault="00476FAD" w:rsidP="00476FAD">
            <w:pPr>
              <w:pStyle w:val="ListParagraph"/>
              <w:numPr>
                <w:ilvl w:val="0"/>
                <w:numId w:val="11"/>
              </w:numPr>
              <w:ind w:left="763" w:hanging="425"/>
              <w:rPr>
                <w:rFonts w:asciiTheme="majorHAnsi" w:hAnsiTheme="majorHAnsi"/>
              </w:rPr>
            </w:pPr>
            <w:r w:rsidRPr="000756C2">
              <w:rPr>
                <w:rFonts w:asciiTheme="majorHAnsi" w:hAnsiTheme="majorHAnsi"/>
              </w:rPr>
              <w:t xml:space="preserve">The gaps in maintaining the STI register such as missing out on data, date of follow up and the date attended, HIV tracking, ART tracking, PID </w:t>
            </w:r>
            <w:proofErr w:type="spellStart"/>
            <w:r w:rsidRPr="000756C2">
              <w:rPr>
                <w:rFonts w:asciiTheme="majorHAnsi" w:hAnsiTheme="majorHAnsi"/>
              </w:rPr>
              <w:t>nos</w:t>
            </w:r>
            <w:proofErr w:type="spellEnd"/>
            <w:r w:rsidRPr="000756C2">
              <w:rPr>
                <w:rFonts w:asciiTheme="majorHAnsi" w:hAnsiTheme="majorHAnsi"/>
              </w:rPr>
              <w:t xml:space="preserve"> on referral, Syphilis test report status etc needs to be stream lined.</w:t>
            </w:r>
          </w:p>
          <w:p w:rsidR="00476FAD" w:rsidRPr="000756C2" w:rsidRDefault="00476FAD" w:rsidP="00476FAD">
            <w:pPr>
              <w:pStyle w:val="ListParagraph"/>
              <w:numPr>
                <w:ilvl w:val="0"/>
                <w:numId w:val="11"/>
              </w:numPr>
              <w:ind w:left="763" w:hanging="425"/>
              <w:rPr>
                <w:rFonts w:asciiTheme="majorHAnsi" w:hAnsiTheme="majorHAnsi"/>
              </w:rPr>
            </w:pPr>
            <w:r w:rsidRPr="000756C2">
              <w:rPr>
                <w:rFonts w:asciiTheme="majorHAnsi" w:hAnsiTheme="majorHAnsi"/>
              </w:rPr>
              <w:t xml:space="preserve">A strategic Planning needs to be laid out for the Outreach. The mobility within the sites and outside the sites is high hence forth the PE’s and the ORW need to on continuous look out for new HRG in the sites and details need to be maintained. The data for such HRG who come for short periods need to be maintained. </w:t>
            </w:r>
            <w:proofErr w:type="spellStart"/>
            <w:r w:rsidRPr="000756C2">
              <w:rPr>
                <w:rFonts w:asciiTheme="majorHAnsi" w:hAnsiTheme="majorHAnsi"/>
              </w:rPr>
              <w:t>Microplanning</w:t>
            </w:r>
            <w:proofErr w:type="spellEnd"/>
            <w:r w:rsidRPr="000756C2">
              <w:rPr>
                <w:rFonts w:asciiTheme="majorHAnsi" w:hAnsiTheme="majorHAnsi"/>
              </w:rPr>
              <w:t xml:space="preserve"> must be done especially the tools of Broad and Focused mapping need to done as required by the mobility pattern of the HRG.</w:t>
            </w:r>
          </w:p>
          <w:p w:rsidR="00476FAD" w:rsidRPr="000756C2" w:rsidRDefault="00476FAD" w:rsidP="00476FAD">
            <w:pPr>
              <w:pStyle w:val="ListParagraph"/>
              <w:numPr>
                <w:ilvl w:val="0"/>
                <w:numId w:val="11"/>
              </w:numPr>
              <w:ind w:left="763" w:hanging="425"/>
              <w:rPr>
                <w:rFonts w:asciiTheme="majorHAnsi" w:hAnsiTheme="majorHAnsi"/>
              </w:rPr>
            </w:pPr>
            <w:r w:rsidRPr="000756C2">
              <w:rPr>
                <w:rFonts w:asciiTheme="majorHAnsi" w:hAnsiTheme="majorHAnsi"/>
              </w:rPr>
              <w:t>The Outreach plan must match the volatile community.</w:t>
            </w:r>
          </w:p>
          <w:p w:rsidR="00476FAD" w:rsidRPr="000756C2" w:rsidRDefault="00476FAD" w:rsidP="00476FAD">
            <w:pPr>
              <w:pStyle w:val="ListParagraph"/>
              <w:numPr>
                <w:ilvl w:val="0"/>
                <w:numId w:val="11"/>
              </w:numPr>
              <w:ind w:left="763" w:hanging="425"/>
              <w:rPr>
                <w:rFonts w:asciiTheme="majorHAnsi" w:hAnsiTheme="majorHAnsi"/>
              </w:rPr>
            </w:pPr>
            <w:r w:rsidRPr="000756C2">
              <w:rPr>
                <w:rFonts w:asciiTheme="majorHAnsi" w:hAnsiTheme="majorHAnsi"/>
              </w:rPr>
              <w:t xml:space="preserve">The causes and factors for high STI </w:t>
            </w:r>
            <w:r w:rsidR="00E74D51" w:rsidRPr="000756C2">
              <w:rPr>
                <w:rFonts w:asciiTheme="majorHAnsi" w:hAnsiTheme="majorHAnsi"/>
              </w:rPr>
              <w:t>prevalence</w:t>
            </w:r>
            <w:r w:rsidRPr="000756C2">
              <w:rPr>
                <w:rFonts w:asciiTheme="majorHAnsi" w:hAnsiTheme="majorHAnsi"/>
              </w:rPr>
              <w:t xml:space="preserve"> </w:t>
            </w:r>
            <w:r w:rsidR="00E74D51" w:rsidRPr="000756C2">
              <w:rPr>
                <w:rFonts w:asciiTheme="majorHAnsi" w:hAnsiTheme="majorHAnsi"/>
              </w:rPr>
              <w:t>need</w:t>
            </w:r>
            <w:r w:rsidRPr="000756C2">
              <w:rPr>
                <w:rFonts w:asciiTheme="majorHAnsi" w:hAnsiTheme="majorHAnsi"/>
              </w:rPr>
              <w:t xml:space="preserve"> to be evaluated and monitored on a regular basis</w:t>
            </w:r>
            <w:r w:rsidR="00E77AAB" w:rsidRPr="000756C2">
              <w:rPr>
                <w:rFonts w:asciiTheme="majorHAnsi" w:hAnsiTheme="majorHAnsi"/>
              </w:rPr>
              <w:t>. The reasons ascertained with a strategic action plan laid out.</w:t>
            </w:r>
          </w:p>
          <w:p w:rsidR="001B62FC" w:rsidRPr="000756C2" w:rsidRDefault="001B62FC" w:rsidP="001B62FC">
            <w:pPr>
              <w:pStyle w:val="ListParagraph"/>
              <w:numPr>
                <w:ilvl w:val="0"/>
                <w:numId w:val="11"/>
              </w:numPr>
              <w:ind w:left="763" w:hanging="425"/>
              <w:rPr>
                <w:rFonts w:asciiTheme="majorHAnsi" w:hAnsiTheme="majorHAnsi"/>
              </w:rPr>
            </w:pPr>
            <w:r w:rsidRPr="000756C2">
              <w:rPr>
                <w:rFonts w:asciiTheme="majorHAnsi" w:hAnsiTheme="majorHAnsi"/>
              </w:rPr>
              <w:t>The NGO need to maintain focus even on improving the personal hygiene of the FSW.</w:t>
            </w:r>
            <w:r w:rsidR="00E74D51" w:rsidRPr="000756C2">
              <w:rPr>
                <w:rFonts w:asciiTheme="majorHAnsi" w:hAnsiTheme="majorHAnsi"/>
              </w:rPr>
              <w:t xml:space="preserve"> </w:t>
            </w:r>
          </w:p>
        </w:tc>
      </w:tr>
    </w:tbl>
    <w:p w:rsidR="00D6125C" w:rsidRPr="001B0B9B" w:rsidRDefault="00D6125C" w:rsidP="009A6105">
      <w:pPr>
        <w:pStyle w:val="ListParagraph"/>
        <w:ind w:left="1080"/>
        <w:rPr>
          <w:rFonts w:asciiTheme="majorHAnsi" w:hAnsiTheme="majorHAnsi"/>
        </w:rPr>
      </w:pPr>
    </w:p>
    <w:p w:rsidR="00941367" w:rsidRPr="004A666E" w:rsidRDefault="00941367" w:rsidP="009A6105">
      <w:pPr>
        <w:pStyle w:val="ListParagraph"/>
        <w:ind w:left="1080"/>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tblPr>
      <w:tblGrid>
        <w:gridCol w:w="4473"/>
        <w:gridCol w:w="4473"/>
      </w:tblGrid>
      <w:tr w:rsidR="00703FFC" w:rsidRPr="001B0B9B" w:rsidTr="00703FFC">
        <w:tc>
          <w:tcPr>
            <w:tcW w:w="4473" w:type="dxa"/>
          </w:tcPr>
          <w:p w:rsidR="00703FFC" w:rsidRPr="004A666E" w:rsidRDefault="00703FFC" w:rsidP="00791D29">
            <w:pPr>
              <w:pStyle w:val="ListParagraph"/>
              <w:ind w:left="0"/>
              <w:rPr>
                <w:rFonts w:asciiTheme="majorHAnsi" w:hAnsiTheme="majorHAnsi"/>
                <w:b/>
              </w:rPr>
            </w:pPr>
            <w:r>
              <w:rPr>
                <w:rFonts w:asciiTheme="majorHAnsi" w:hAnsiTheme="majorHAnsi"/>
                <w:b/>
              </w:rPr>
              <w:t xml:space="preserve">M. Omega </w:t>
            </w:r>
            <w:proofErr w:type="spellStart"/>
            <w:r>
              <w:rPr>
                <w:rFonts w:asciiTheme="majorHAnsi" w:hAnsiTheme="majorHAnsi"/>
                <w:b/>
              </w:rPr>
              <w:t>Jyotsna</w:t>
            </w:r>
            <w:proofErr w:type="spellEnd"/>
          </w:p>
        </w:tc>
        <w:tc>
          <w:tcPr>
            <w:tcW w:w="4473" w:type="dxa"/>
          </w:tcPr>
          <w:p w:rsidR="00703FFC" w:rsidRPr="001B0B9B" w:rsidRDefault="00703FFC" w:rsidP="00941367">
            <w:pPr>
              <w:pStyle w:val="ListParagraph"/>
              <w:spacing w:line="276" w:lineRule="auto"/>
              <w:ind w:left="0"/>
              <w:rPr>
                <w:rFonts w:asciiTheme="majorHAnsi" w:hAnsiTheme="majorHAnsi"/>
              </w:rPr>
            </w:pPr>
          </w:p>
        </w:tc>
      </w:tr>
      <w:tr w:rsidR="00703FFC" w:rsidRPr="001B0B9B" w:rsidTr="00703FFC">
        <w:tc>
          <w:tcPr>
            <w:tcW w:w="4473" w:type="dxa"/>
          </w:tcPr>
          <w:p w:rsidR="00703FFC" w:rsidRPr="004A666E" w:rsidRDefault="00703FFC" w:rsidP="00791D29">
            <w:pPr>
              <w:pStyle w:val="ListParagraph"/>
              <w:ind w:left="0"/>
              <w:rPr>
                <w:rFonts w:asciiTheme="majorHAnsi" w:hAnsiTheme="majorHAnsi"/>
                <w:b/>
              </w:rPr>
            </w:pPr>
            <w:proofErr w:type="spellStart"/>
            <w:r>
              <w:rPr>
                <w:rFonts w:asciiTheme="majorHAnsi" w:hAnsiTheme="majorHAnsi"/>
                <w:b/>
              </w:rPr>
              <w:t>B.Raja</w:t>
            </w:r>
            <w:proofErr w:type="spellEnd"/>
            <w:r>
              <w:rPr>
                <w:rFonts w:asciiTheme="majorHAnsi" w:hAnsiTheme="majorHAnsi"/>
                <w:b/>
              </w:rPr>
              <w:t xml:space="preserve"> </w:t>
            </w:r>
            <w:proofErr w:type="spellStart"/>
            <w:r>
              <w:rPr>
                <w:rFonts w:asciiTheme="majorHAnsi" w:hAnsiTheme="majorHAnsi"/>
                <w:b/>
              </w:rPr>
              <w:t>Babu</w:t>
            </w:r>
            <w:proofErr w:type="spellEnd"/>
          </w:p>
        </w:tc>
        <w:tc>
          <w:tcPr>
            <w:tcW w:w="4473" w:type="dxa"/>
          </w:tcPr>
          <w:p w:rsidR="00703FFC" w:rsidRPr="001B0B9B" w:rsidRDefault="00703FFC" w:rsidP="00941367">
            <w:pPr>
              <w:pStyle w:val="ListParagraph"/>
              <w:spacing w:line="276" w:lineRule="auto"/>
              <w:ind w:left="0"/>
              <w:rPr>
                <w:rFonts w:asciiTheme="majorHAnsi" w:hAnsiTheme="majorHAnsi"/>
              </w:rPr>
            </w:pPr>
          </w:p>
        </w:tc>
      </w:tr>
      <w:tr w:rsidR="00703FFC" w:rsidRPr="001B0B9B" w:rsidTr="00703FFC">
        <w:tc>
          <w:tcPr>
            <w:tcW w:w="4473" w:type="dxa"/>
          </w:tcPr>
          <w:p w:rsidR="00703FFC" w:rsidRPr="001B0B9B" w:rsidRDefault="00E74E15" w:rsidP="00791D29">
            <w:pPr>
              <w:pStyle w:val="ListParagraph"/>
              <w:spacing w:line="276" w:lineRule="auto"/>
              <w:ind w:left="0"/>
              <w:rPr>
                <w:rFonts w:asciiTheme="majorHAnsi" w:hAnsiTheme="majorHAnsi"/>
              </w:rPr>
            </w:pPr>
            <w:proofErr w:type="spellStart"/>
            <w:proofErr w:type="gramStart"/>
            <w:r>
              <w:rPr>
                <w:rFonts w:asciiTheme="majorHAnsi" w:hAnsiTheme="majorHAnsi"/>
              </w:rPr>
              <w:t>Mrs</w:t>
            </w:r>
            <w:proofErr w:type="spellEnd"/>
            <w:r>
              <w:rPr>
                <w:rFonts w:asciiTheme="majorHAnsi" w:hAnsiTheme="majorHAnsi"/>
              </w:rPr>
              <w:t xml:space="preserve"> .</w:t>
            </w:r>
            <w:proofErr w:type="gramEnd"/>
            <w:r>
              <w:rPr>
                <w:rFonts w:asciiTheme="majorHAnsi" w:hAnsiTheme="majorHAnsi"/>
              </w:rPr>
              <w:t xml:space="preserve"> DeepaShipurkar</w:t>
            </w:r>
          </w:p>
        </w:tc>
        <w:tc>
          <w:tcPr>
            <w:tcW w:w="4473" w:type="dxa"/>
          </w:tcPr>
          <w:p w:rsidR="00703FFC" w:rsidRPr="001B0B9B" w:rsidRDefault="00703FFC" w:rsidP="00941367">
            <w:pPr>
              <w:pStyle w:val="ListParagraph"/>
              <w:spacing w:line="276" w:lineRule="auto"/>
              <w:ind w:left="0"/>
              <w:rPr>
                <w:rFonts w:asciiTheme="majorHAnsi" w:hAnsiTheme="majorHAnsi"/>
              </w:rPr>
            </w:pPr>
          </w:p>
        </w:tc>
      </w:tr>
      <w:tr w:rsidR="00941367" w:rsidRPr="001B0B9B" w:rsidTr="00703FFC">
        <w:tc>
          <w:tcPr>
            <w:tcW w:w="4473" w:type="dxa"/>
          </w:tcPr>
          <w:p w:rsidR="00941367" w:rsidRPr="001B0B9B" w:rsidRDefault="00941367" w:rsidP="00941367">
            <w:pPr>
              <w:pStyle w:val="ListParagraph"/>
              <w:spacing w:line="276" w:lineRule="auto"/>
              <w:ind w:left="0"/>
              <w:rPr>
                <w:rFonts w:asciiTheme="majorHAnsi" w:hAnsiTheme="majorHAnsi"/>
              </w:rPr>
            </w:pPr>
          </w:p>
        </w:tc>
        <w:tc>
          <w:tcPr>
            <w:tcW w:w="4473" w:type="dxa"/>
          </w:tcPr>
          <w:p w:rsidR="00941367" w:rsidRPr="001B0B9B" w:rsidRDefault="00941367" w:rsidP="00941367">
            <w:pPr>
              <w:pStyle w:val="ListParagraph"/>
              <w:spacing w:line="276" w:lineRule="auto"/>
              <w:ind w:left="0"/>
              <w:rPr>
                <w:rFonts w:asciiTheme="majorHAnsi" w:hAnsiTheme="majorHAnsi"/>
              </w:rPr>
            </w:pPr>
          </w:p>
        </w:tc>
      </w:tr>
    </w:tbl>
    <w:p w:rsidR="00941367" w:rsidRPr="001B0B9B" w:rsidRDefault="00941367" w:rsidP="009A6105">
      <w:pPr>
        <w:pStyle w:val="ListParagraph"/>
        <w:ind w:left="1080"/>
        <w:rPr>
          <w:rFonts w:asciiTheme="majorHAnsi" w:hAnsiTheme="majorHAnsi"/>
        </w:rPr>
      </w:pPr>
    </w:p>
    <w:sectPr w:rsidR="00941367" w:rsidRPr="001B0B9B"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FE7C42"/>
    <w:multiLevelType w:val="hybridMultilevel"/>
    <w:tmpl w:val="8F6ED9E8"/>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
    <w:nsid w:val="04E046ED"/>
    <w:multiLevelType w:val="hybridMultilevel"/>
    <w:tmpl w:val="90349800"/>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B">
      <w:start w:val="1"/>
      <w:numFmt w:val="bullet"/>
      <w:lvlText w:val=""/>
      <w:lvlJc w:val="left"/>
      <w:pPr>
        <w:ind w:left="2880" w:hanging="360"/>
      </w:pPr>
      <w:rPr>
        <w:rFonts w:ascii="Wingdings" w:hAnsi="Wingding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065928FC"/>
    <w:multiLevelType w:val="hybridMultilevel"/>
    <w:tmpl w:val="949A3FD6"/>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
    <w:nsid w:val="07992C0F"/>
    <w:multiLevelType w:val="hybridMultilevel"/>
    <w:tmpl w:val="ED1E4C54"/>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nsid w:val="0B723C3E"/>
    <w:multiLevelType w:val="hybridMultilevel"/>
    <w:tmpl w:val="9208A8E6"/>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6">
    <w:nsid w:val="0BE3275E"/>
    <w:multiLevelType w:val="hybridMultilevel"/>
    <w:tmpl w:val="D056F3AC"/>
    <w:lvl w:ilvl="0" w:tplc="4009000F">
      <w:start w:val="1"/>
      <w:numFmt w:val="decimal"/>
      <w:lvlText w:val="%1."/>
      <w:lvlJc w:val="left"/>
      <w:pPr>
        <w:ind w:left="720" w:hanging="360"/>
      </w:pPr>
    </w:lvl>
    <w:lvl w:ilvl="1" w:tplc="4009000B">
      <w:start w:val="1"/>
      <w:numFmt w:val="bullet"/>
      <w:lvlText w:val=""/>
      <w:lvlJc w:val="left"/>
      <w:pPr>
        <w:ind w:left="1440" w:hanging="360"/>
      </w:pPr>
      <w:rPr>
        <w:rFonts w:ascii="Wingdings" w:hAnsi="Wingdings" w:hint="default"/>
      </w:rPr>
    </w:lvl>
    <w:lvl w:ilvl="2" w:tplc="4009001B">
      <w:start w:val="1"/>
      <w:numFmt w:val="lowerRoman"/>
      <w:lvlText w:val="%3."/>
      <w:lvlJc w:val="right"/>
      <w:pPr>
        <w:ind w:left="2160" w:hanging="180"/>
      </w:pPr>
    </w:lvl>
    <w:lvl w:ilvl="3" w:tplc="4009000B">
      <w:start w:val="1"/>
      <w:numFmt w:val="bullet"/>
      <w:lvlText w:val=""/>
      <w:lvlJc w:val="left"/>
      <w:pPr>
        <w:ind w:left="2880" w:hanging="360"/>
      </w:pPr>
      <w:rPr>
        <w:rFonts w:ascii="Wingdings" w:hAnsi="Wingding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0C793B90"/>
    <w:multiLevelType w:val="hybridMultilevel"/>
    <w:tmpl w:val="71B2342C"/>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8">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DDB3194"/>
    <w:multiLevelType w:val="hybridMultilevel"/>
    <w:tmpl w:val="72C2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4A5E50"/>
    <w:multiLevelType w:val="hybridMultilevel"/>
    <w:tmpl w:val="F91A1CAA"/>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1">
    <w:nsid w:val="133216CC"/>
    <w:multiLevelType w:val="hybridMultilevel"/>
    <w:tmpl w:val="86529F7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2">
    <w:nsid w:val="140D779F"/>
    <w:multiLevelType w:val="hybridMultilevel"/>
    <w:tmpl w:val="AEB29700"/>
    <w:lvl w:ilvl="0" w:tplc="4009000F">
      <w:start w:val="1"/>
      <w:numFmt w:val="decimal"/>
      <w:lvlText w:val="%1."/>
      <w:lvlJc w:val="left"/>
      <w:pPr>
        <w:ind w:left="720" w:hanging="360"/>
      </w:pPr>
    </w:lvl>
    <w:lvl w:ilvl="1" w:tplc="4009000B">
      <w:start w:val="1"/>
      <w:numFmt w:val="bullet"/>
      <w:lvlText w:val=""/>
      <w:lvlJc w:val="left"/>
      <w:pPr>
        <w:ind w:left="1440" w:hanging="360"/>
      </w:pPr>
      <w:rPr>
        <w:rFonts w:ascii="Wingdings" w:hAnsi="Wingdings" w:hint="default"/>
      </w:rPr>
    </w:lvl>
    <w:lvl w:ilvl="2" w:tplc="4009001B">
      <w:start w:val="1"/>
      <w:numFmt w:val="lowerRoman"/>
      <w:lvlText w:val="%3."/>
      <w:lvlJc w:val="right"/>
      <w:pPr>
        <w:ind w:left="2160" w:hanging="180"/>
      </w:pPr>
    </w:lvl>
    <w:lvl w:ilvl="3" w:tplc="4009000B">
      <w:start w:val="1"/>
      <w:numFmt w:val="bullet"/>
      <w:lvlText w:val=""/>
      <w:lvlJc w:val="left"/>
      <w:pPr>
        <w:ind w:left="2880" w:hanging="360"/>
      </w:pPr>
      <w:rPr>
        <w:rFonts w:ascii="Wingdings" w:hAnsi="Wingding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20BB4BD6"/>
    <w:multiLevelType w:val="hybridMultilevel"/>
    <w:tmpl w:val="3304951E"/>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26072413"/>
    <w:multiLevelType w:val="hybridMultilevel"/>
    <w:tmpl w:val="2D14A852"/>
    <w:lvl w:ilvl="0" w:tplc="4009000B">
      <w:start w:val="1"/>
      <w:numFmt w:val="bullet"/>
      <w:lvlText w:val=""/>
      <w:lvlJc w:val="left"/>
      <w:pPr>
        <w:ind w:left="2160" w:hanging="72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287673D8"/>
    <w:multiLevelType w:val="hybridMultilevel"/>
    <w:tmpl w:val="CC52F41C"/>
    <w:lvl w:ilvl="0" w:tplc="4009000F">
      <w:start w:val="1"/>
      <w:numFmt w:val="decimal"/>
      <w:lvlText w:val="%1."/>
      <w:lvlJc w:val="left"/>
      <w:pPr>
        <w:ind w:left="720" w:hanging="360"/>
      </w:pPr>
    </w:lvl>
    <w:lvl w:ilvl="1" w:tplc="4009000B">
      <w:start w:val="1"/>
      <w:numFmt w:val="bullet"/>
      <w:lvlText w:val=""/>
      <w:lvlJc w:val="left"/>
      <w:pPr>
        <w:ind w:left="1440" w:hanging="360"/>
      </w:pPr>
      <w:rPr>
        <w:rFonts w:ascii="Wingdings" w:hAnsi="Wingdings" w:hint="default"/>
      </w:rPr>
    </w:lvl>
    <w:lvl w:ilvl="2" w:tplc="4009000B">
      <w:start w:val="1"/>
      <w:numFmt w:val="bullet"/>
      <w:lvlText w:val=""/>
      <w:lvlJc w:val="left"/>
      <w:pPr>
        <w:ind w:left="2160" w:hanging="180"/>
      </w:pPr>
      <w:rPr>
        <w:rFonts w:ascii="Wingdings" w:hAnsi="Wingdings" w:hint="default"/>
      </w:r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2EE95BE3"/>
    <w:multiLevelType w:val="hybridMultilevel"/>
    <w:tmpl w:val="9E50D028"/>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B">
      <w:start w:val="1"/>
      <w:numFmt w:val="bullet"/>
      <w:lvlText w:val=""/>
      <w:lvlJc w:val="left"/>
      <w:pPr>
        <w:ind w:left="2880" w:hanging="360"/>
      </w:pPr>
      <w:rPr>
        <w:rFonts w:ascii="Wingdings" w:hAnsi="Wingdings"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38FD13BE"/>
    <w:multiLevelType w:val="hybridMultilevel"/>
    <w:tmpl w:val="64FCB110"/>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9">
    <w:nsid w:val="3E5214E7"/>
    <w:multiLevelType w:val="hybridMultilevel"/>
    <w:tmpl w:val="1BD8A36E"/>
    <w:lvl w:ilvl="0" w:tplc="40090001">
      <w:start w:val="1"/>
      <w:numFmt w:val="bullet"/>
      <w:lvlText w:val=""/>
      <w:lvlJc w:val="left"/>
      <w:pPr>
        <w:ind w:left="2520" w:hanging="360"/>
      </w:pPr>
      <w:rPr>
        <w:rFonts w:ascii="Symbol" w:hAnsi="Symbol"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20">
    <w:nsid w:val="403D28B5"/>
    <w:multiLevelType w:val="hybridMultilevel"/>
    <w:tmpl w:val="E8524F9A"/>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1">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4D31F9E"/>
    <w:multiLevelType w:val="hybridMultilevel"/>
    <w:tmpl w:val="3234705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3">
    <w:nsid w:val="46C827ED"/>
    <w:multiLevelType w:val="hybridMultilevel"/>
    <w:tmpl w:val="B19888E2"/>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4">
    <w:nsid w:val="522175CC"/>
    <w:multiLevelType w:val="hybridMultilevel"/>
    <w:tmpl w:val="A78E79DE"/>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5">
    <w:nsid w:val="522B158C"/>
    <w:multiLevelType w:val="hybridMultilevel"/>
    <w:tmpl w:val="FC2A64A0"/>
    <w:lvl w:ilvl="0" w:tplc="4009000B">
      <w:start w:val="1"/>
      <w:numFmt w:val="bullet"/>
      <w:lvlText w:val=""/>
      <w:lvlJc w:val="left"/>
      <w:pPr>
        <w:ind w:left="2520" w:hanging="360"/>
      </w:pPr>
      <w:rPr>
        <w:rFonts w:ascii="Wingdings" w:hAnsi="Wingdings"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26">
    <w:nsid w:val="5308233B"/>
    <w:multiLevelType w:val="hybridMultilevel"/>
    <w:tmpl w:val="7328442A"/>
    <w:lvl w:ilvl="0" w:tplc="4009000B">
      <w:start w:val="1"/>
      <w:numFmt w:val="bullet"/>
      <w:lvlText w:val=""/>
      <w:lvlJc w:val="left"/>
      <w:pPr>
        <w:ind w:left="2520" w:hanging="360"/>
      </w:pPr>
      <w:rPr>
        <w:rFonts w:ascii="Wingdings" w:hAnsi="Wingdings"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27">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5DD52EE"/>
    <w:multiLevelType w:val="hybridMultilevel"/>
    <w:tmpl w:val="18E4226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9">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5C4757BF"/>
    <w:multiLevelType w:val="hybridMultilevel"/>
    <w:tmpl w:val="08CE0170"/>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1">
    <w:nsid w:val="630A3982"/>
    <w:multiLevelType w:val="hybridMultilevel"/>
    <w:tmpl w:val="74A8BB4A"/>
    <w:lvl w:ilvl="0" w:tplc="4009000B">
      <w:start w:val="1"/>
      <w:numFmt w:val="bullet"/>
      <w:lvlText w:val=""/>
      <w:lvlJc w:val="left"/>
      <w:pPr>
        <w:ind w:left="2520" w:hanging="360"/>
      </w:pPr>
      <w:rPr>
        <w:rFonts w:ascii="Wingdings" w:hAnsi="Wingdings"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32">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D762758"/>
    <w:multiLevelType w:val="hybridMultilevel"/>
    <w:tmpl w:val="4B487F62"/>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4">
    <w:nsid w:val="757010B0"/>
    <w:multiLevelType w:val="hybridMultilevel"/>
    <w:tmpl w:val="D96817A8"/>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5">
    <w:nsid w:val="75C718E8"/>
    <w:multiLevelType w:val="hybridMultilevel"/>
    <w:tmpl w:val="6C8245AC"/>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6">
    <w:nsid w:val="7E072981"/>
    <w:multiLevelType w:val="hybridMultilevel"/>
    <w:tmpl w:val="D8606F04"/>
    <w:lvl w:ilvl="0" w:tplc="4009000F">
      <w:start w:val="1"/>
      <w:numFmt w:val="decimal"/>
      <w:lvlText w:val="%1."/>
      <w:lvlJc w:val="left"/>
      <w:pPr>
        <w:ind w:left="720" w:hanging="360"/>
      </w:pPr>
    </w:lvl>
    <w:lvl w:ilvl="1" w:tplc="4009000B">
      <w:start w:val="1"/>
      <w:numFmt w:val="bullet"/>
      <w:lvlText w:val=""/>
      <w:lvlJc w:val="left"/>
      <w:pPr>
        <w:ind w:left="1440" w:hanging="360"/>
      </w:pPr>
      <w:rPr>
        <w:rFonts w:ascii="Wingdings" w:hAnsi="Wingdings" w:hint="default"/>
      </w:r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2"/>
  </w:num>
  <w:num w:numId="2">
    <w:abstractNumId w:val="2"/>
  </w:num>
  <w:num w:numId="3">
    <w:abstractNumId w:val="13"/>
  </w:num>
  <w:num w:numId="4">
    <w:abstractNumId w:val="29"/>
  </w:num>
  <w:num w:numId="5">
    <w:abstractNumId w:val="27"/>
  </w:num>
  <w:num w:numId="6">
    <w:abstractNumId w:val="17"/>
  </w:num>
  <w:num w:numId="7">
    <w:abstractNumId w:val="37"/>
  </w:num>
  <w:num w:numId="8">
    <w:abstractNumId w:val="8"/>
  </w:num>
  <w:num w:numId="9">
    <w:abstractNumId w:val="21"/>
  </w:num>
  <w:num w:numId="10">
    <w:abstractNumId w:val="31"/>
  </w:num>
  <w:num w:numId="11">
    <w:abstractNumId w:val="18"/>
  </w:num>
  <w:num w:numId="12">
    <w:abstractNumId w:val="34"/>
  </w:num>
  <w:num w:numId="13">
    <w:abstractNumId w:val="33"/>
  </w:num>
  <w:num w:numId="14">
    <w:abstractNumId w:val="25"/>
  </w:num>
  <w:num w:numId="15">
    <w:abstractNumId w:val="11"/>
  </w:num>
  <w:num w:numId="16">
    <w:abstractNumId w:val="28"/>
  </w:num>
  <w:num w:numId="17">
    <w:abstractNumId w:val="5"/>
  </w:num>
  <w:num w:numId="18">
    <w:abstractNumId w:val="35"/>
  </w:num>
  <w:num w:numId="19">
    <w:abstractNumId w:val="10"/>
  </w:num>
  <w:num w:numId="20">
    <w:abstractNumId w:val="30"/>
  </w:num>
  <w:num w:numId="21">
    <w:abstractNumId w:val="23"/>
  </w:num>
  <w:num w:numId="22">
    <w:abstractNumId w:val="7"/>
  </w:num>
  <w:num w:numId="23">
    <w:abstractNumId w:val="20"/>
  </w:num>
  <w:num w:numId="24">
    <w:abstractNumId w:val="3"/>
  </w:num>
  <w:num w:numId="25">
    <w:abstractNumId w:val="26"/>
  </w:num>
  <w:num w:numId="26">
    <w:abstractNumId w:val="19"/>
  </w:num>
  <w:num w:numId="27">
    <w:abstractNumId w:val="14"/>
  </w:num>
  <w:num w:numId="28">
    <w:abstractNumId w:val="22"/>
  </w:num>
  <w:num w:numId="29">
    <w:abstractNumId w:val="9"/>
  </w:num>
  <w:num w:numId="30">
    <w:abstractNumId w:val="4"/>
  </w:num>
  <w:num w:numId="31">
    <w:abstractNumId w:val="24"/>
  </w:num>
  <w:num w:numId="32">
    <w:abstractNumId w:val="0"/>
  </w:num>
  <w:num w:numId="33">
    <w:abstractNumId w:val="36"/>
  </w:num>
  <w:num w:numId="34">
    <w:abstractNumId w:val="15"/>
  </w:num>
  <w:num w:numId="35">
    <w:abstractNumId w:val="16"/>
  </w:num>
  <w:num w:numId="36">
    <w:abstractNumId w:val="12"/>
  </w:num>
  <w:num w:numId="37">
    <w:abstractNumId w:val="1"/>
  </w:num>
  <w:num w:numId="3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007A8"/>
    <w:rsid w:val="000007A8"/>
    <w:rsid w:val="000756C2"/>
    <w:rsid w:val="000861E3"/>
    <w:rsid w:val="0009207B"/>
    <w:rsid w:val="001162C7"/>
    <w:rsid w:val="0017203F"/>
    <w:rsid w:val="00184CD7"/>
    <w:rsid w:val="001B0B9B"/>
    <w:rsid w:val="001B62FC"/>
    <w:rsid w:val="002616B5"/>
    <w:rsid w:val="00264DE0"/>
    <w:rsid w:val="002750DA"/>
    <w:rsid w:val="002F451A"/>
    <w:rsid w:val="00366E18"/>
    <w:rsid w:val="00373A0F"/>
    <w:rsid w:val="003B3A48"/>
    <w:rsid w:val="003B6A54"/>
    <w:rsid w:val="0040744E"/>
    <w:rsid w:val="00426DFF"/>
    <w:rsid w:val="00433618"/>
    <w:rsid w:val="00476FAD"/>
    <w:rsid w:val="004A666E"/>
    <w:rsid w:val="004C3740"/>
    <w:rsid w:val="004D04FD"/>
    <w:rsid w:val="004F3D88"/>
    <w:rsid w:val="00523F17"/>
    <w:rsid w:val="005411E8"/>
    <w:rsid w:val="005A1953"/>
    <w:rsid w:val="005B17DE"/>
    <w:rsid w:val="00617D7B"/>
    <w:rsid w:val="0062410F"/>
    <w:rsid w:val="006433A3"/>
    <w:rsid w:val="00691803"/>
    <w:rsid w:val="006A3E54"/>
    <w:rsid w:val="006E558B"/>
    <w:rsid w:val="00703FFC"/>
    <w:rsid w:val="00786C1A"/>
    <w:rsid w:val="00815D15"/>
    <w:rsid w:val="008E18B5"/>
    <w:rsid w:val="00941367"/>
    <w:rsid w:val="00953479"/>
    <w:rsid w:val="00977700"/>
    <w:rsid w:val="009851B3"/>
    <w:rsid w:val="009A6105"/>
    <w:rsid w:val="009F7A36"/>
    <w:rsid w:val="00A04D88"/>
    <w:rsid w:val="00A66C03"/>
    <w:rsid w:val="00A873CF"/>
    <w:rsid w:val="00AA640E"/>
    <w:rsid w:val="00AB3CB9"/>
    <w:rsid w:val="00AC5D03"/>
    <w:rsid w:val="00B5562C"/>
    <w:rsid w:val="00BC0348"/>
    <w:rsid w:val="00C578CE"/>
    <w:rsid w:val="00CD2408"/>
    <w:rsid w:val="00CE3774"/>
    <w:rsid w:val="00D15E8F"/>
    <w:rsid w:val="00D22F9E"/>
    <w:rsid w:val="00D23F3F"/>
    <w:rsid w:val="00D6125C"/>
    <w:rsid w:val="00DB5157"/>
    <w:rsid w:val="00DD0256"/>
    <w:rsid w:val="00E530C8"/>
    <w:rsid w:val="00E74D51"/>
    <w:rsid w:val="00E74E15"/>
    <w:rsid w:val="00E77AAB"/>
    <w:rsid w:val="00E97ED9"/>
    <w:rsid w:val="00EB303F"/>
    <w:rsid w:val="00EE40CD"/>
    <w:rsid w:val="00F0317B"/>
    <w:rsid w:val="00FC3611"/>
    <w:rsid w:val="00FF732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A7BEB-C306-4E1C-AF0F-FB70CD3C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633</TotalTime>
  <Pages>10</Pages>
  <Words>3835</Words>
  <Characters>21860</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omega</cp:lastModifiedBy>
  <cp:revision>26</cp:revision>
  <dcterms:created xsi:type="dcterms:W3CDTF">2013-12-19T06:48:00Z</dcterms:created>
  <dcterms:modified xsi:type="dcterms:W3CDTF">2016-04-18T15:27:00Z</dcterms:modified>
</cp:coreProperties>
</file>